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71FD8" w14:textId="5C58190F" w:rsidR="00835250" w:rsidRPr="00624821" w:rsidRDefault="00FD5DDB" w:rsidP="00EC0DD7">
      <w:pPr>
        <w:tabs>
          <w:tab w:val="center" w:pos="4320"/>
          <w:tab w:val="right" w:pos="8640"/>
        </w:tabs>
        <w:spacing w:after="0" w:line="240" w:lineRule="auto"/>
        <w:jc w:val="both"/>
        <w:rPr>
          <w:rFonts w:eastAsia="Times New Roman" w:cstheme="minorHAnsi"/>
          <w:b/>
          <w:color w:val="002060"/>
          <w:sz w:val="28"/>
          <w:szCs w:val="28"/>
          <w:lang w:eastAsia="en-GB"/>
        </w:rPr>
      </w:pPr>
      <w:bookmarkStart w:id="0" w:name="_GoBack"/>
      <w:bookmarkEnd w:id="0"/>
      <w:r w:rsidRPr="00624821">
        <w:rPr>
          <w:rFonts w:eastAsia="Times New Roman" w:cstheme="minorHAnsi"/>
          <w:b/>
          <w:color w:val="002060"/>
          <w:sz w:val="28"/>
          <w:szCs w:val="28"/>
          <w:lang w:eastAsia="en-GB"/>
        </w:rPr>
        <w:t xml:space="preserve">Annexe </w:t>
      </w:r>
      <w:r w:rsidR="00F163C4" w:rsidRPr="00624821">
        <w:rPr>
          <w:rFonts w:eastAsia="Times New Roman" w:cstheme="minorHAnsi"/>
          <w:b/>
          <w:color w:val="002060"/>
          <w:sz w:val="28"/>
          <w:szCs w:val="28"/>
          <w:lang w:eastAsia="en-GB"/>
        </w:rPr>
        <w:t>B</w:t>
      </w:r>
      <w:r w:rsidR="00FE5198" w:rsidRPr="00624821">
        <w:rPr>
          <w:rFonts w:eastAsia="Times New Roman" w:cstheme="minorHAnsi"/>
          <w:b/>
          <w:color w:val="002060"/>
          <w:sz w:val="28"/>
          <w:szCs w:val="28"/>
          <w:lang w:eastAsia="en-GB"/>
        </w:rPr>
        <w:t xml:space="preserve"> </w:t>
      </w:r>
    </w:p>
    <w:p w14:paraId="4EC56FE6" w14:textId="607DABDB" w:rsidR="00FD5DDB" w:rsidRPr="00624821" w:rsidRDefault="002A3177" w:rsidP="00EC0DD7">
      <w:pPr>
        <w:tabs>
          <w:tab w:val="center" w:pos="4320"/>
          <w:tab w:val="right" w:pos="8640"/>
        </w:tabs>
        <w:spacing w:after="0" w:line="240" w:lineRule="auto"/>
        <w:jc w:val="both"/>
        <w:rPr>
          <w:rFonts w:eastAsia="Times New Roman" w:cstheme="minorHAnsi"/>
          <w:b/>
          <w:color w:val="002060"/>
          <w:sz w:val="28"/>
          <w:szCs w:val="28"/>
          <w:lang w:eastAsia="en-GB"/>
        </w:rPr>
      </w:pPr>
      <w:r w:rsidRPr="00624821">
        <w:rPr>
          <w:rFonts w:eastAsia="Times New Roman" w:cstheme="minorHAnsi"/>
          <w:b/>
          <w:color w:val="002060"/>
          <w:sz w:val="28"/>
          <w:szCs w:val="28"/>
          <w:lang w:eastAsia="en-GB"/>
        </w:rPr>
        <w:t>Formulaire</w:t>
      </w:r>
      <w:r w:rsidR="00F65CD5" w:rsidRPr="00624821">
        <w:rPr>
          <w:rFonts w:eastAsia="Times New Roman" w:cstheme="minorHAnsi"/>
          <w:b/>
          <w:color w:val="002060"/>
          <w:sz w:val="28"/>
          <w:szCs w:val="28"/>
          <w:lang w:eastAsia="en-GB"/>
        </w:rPr>
        <w:t xml:space="preserve"> d</w:t>
      </w:r>
      <w:r w:rsidR="00624821">
        <w:rPr>
          <w:rFonts w:eastAsia="Times New Roman" w:cstheme="minorHAnsi"/>
          <w:b/>
          <w:color w:val="002060"/>
          <w:sz w:val="28"/>
          <w:szCs w:val="28"/>
          <w:lang w:eastAsia="en-GB"/>
        </w:rPr>
        <w:t>’</w:t>
      </w:r>
      <w:r w:rsidR="00F65CD5" w:rsidRPr="00624821">
        <w:rPr>
          <w:rFonts w:eastAsia="Times New Roman" w:cstheme="minorHAnsi"/>
          <w:b/>
          <w:color w:val="002060"/>
          <w:sz w:val="28"/>
          <w:szCs w:val="28"/>
          <w:lang w:eastAsia="en-GB"/>
        </w:rPr>
        <w:t xml:space="preserve">Appel </w:t>
      </w:r>
      <w:r w:rsidR="001B31FE" w:rsidRPr="00624821">
        <w:rPr>
          <w:rFonts w:eastAsia="Times New Roman" w:cstheme="minorHAnsi"/>
          <w:b/>
          <w:color w:val="002060"/>
          <w:sz w:val="28"/>
          <w:szCs w:val="28"/>
          <w:lang w:eastAsia="en-GB"/>
        </w:rPr>
        <w:t>à Propositions</w:t>
      </w:r>
      <w:r w:rsidR="00835250" w:rsidRPr="00624821">
        <w:rPr>
          <w:rFonts w:eastAsia="Times New Roman" w:cstheme="minorHAnsi"/>
          <w:b/>
          <w:color w:val="002060"/>
          <w:sz w:val="28"/>
          <w:szCs w:val="28"/>
          <w:lang w:eastAsia="en-GB"/>
        </w:rPr>
        <w:t xml:space="preserve"> </w:t>
      </w:r>
      <w:r w:rsidR="007B1273" w:rsidRPr="00624821">
        <w:rPr>
          <w:rFonts w:eastAsia="Times New Roman" w:cstheme="minorHAnsi"/>
          <w:b/>
          <w:color w:val="002060"/>
          <w:sz w:val="28"/>
          <w:szCs w:val="28"/>
          <w:lang w:eastAsia="en-GB"/>
        </w:rPr>
        <w:t>(A</w:t>
      </w:r>
      <w:r w:rsidR="001B31FE" w:rsidRPr="00624821">
        <w:rPr>
          <w:rFonts w:eastAsia="Times New Roman" w:cstheme="minorHAnsi"/>
          <w:b/>
          <w:color w:val="002060"/>
          <w:sz w:val="28"/>
          <w:szCs w:val="28"/>
          <w:lang w:eastAsia="en-GB"/>
        </w:rPr>
        <w:t>P</w:t>
      </w:r>
      <w:r w:rsidR="007B1273" w:rsidRPr="00624821">
        <w:rPr>
          <w:rFonts w:eastAsia="Times New Roman" w:cstheme="minorHAnsi"/>
          <w:b/>
          <w:color w:val="002060"/>
          <w:sz w:val="28"/>
          <w:szCs w:val="28"/>
          <w:lang w:eastAsia="en-GB"/>
        </w:rPr>
        <w:t>)</w:t>
      </w:r>
    </w:p>
    <w:p w14:paraId="47229815" w14:textId="3BE78A10" w:rsidR="007B1273" w:rsidRPr="00624821" w:rsidRDefault="007B1273" w:rsidP="00EC0DD7">
      <w:pPr>
        <w:tabs>
          <w:tab w:val="center" w:pos="4320"/>
          <w:tab w:val="right" w:pos="8640"/>
        </w:tabs>
        <w:spacing w:after="0" w:line="240" w:lineRule="auto"/>
        <w:jc w:val="both"/>
        <w:rPr>
          <w:rFonts w:eastAsia="Times New Roman" w:cstheme="minorHAnsi"/>
          <w:b/>
          <w:color w:val="002060"/>
          <w:sz w:val="28"/>
          <w:szCs w:val="28"/>
          <w:lang w:eastAsia="en-GB"/>
        </w:rPr>
      </w:pPr>
      <w:r w:rsidRPr="00624821">
        <w:rPr>
          <w:rFonts w:eastAsia="Times New Roman" w:cstheme="minorHAnsi"/>
          <w:b/>
          <w:color w:val="002060"/>
          <w:sz w:val="28"/>
          <w:szCs w:val="28"/>
          <w:lang w:eastAsia="en-GB"/>
        </w:rPr>
        <w:t>(</w:t>
      </w:r>
      <w:r w:rsidR="00835250" w:rsidRPr="00624821">
        <w:rPr>
          <w:rFonts w:eastAsia="Times New Roman" w:cstheme="minorHAnsi"/>
          <w:b/>
          <w:color w:val="002060"/>
          <w:sz w:val="28"/>
          <w:szCs w:val="28"/>
          <w:lang w:eastAsia="en-GB"/>
        </w:rPr>
        <w:t>Pour les organisations de la société civile - OSC</w:t>
      </w:r>
      <w:r w:rsidR="00A51473" w:rsidRPr="00624821">
        <w:rPr>
          <w:rStyle w:val="FootnoteReference"/>
          <w:rFonts w:eastAsia="Times New Roman" w:cstheme="minorHAnsi"/>
          <w:b/>
          <w:color w:val="002060"/>
          <w:sz w:val="28"/>
          <w:szCs w:val="28"/>
          <w:lang w:eastAsia="en-GB"/>
        </w:rPr>
        <w:footnoteReference w:id="1"/>
      </w:r>
      <w:r w:rsidRPr="00624821">
        <w:rPr>
          <w:rFonts w:eastAsia="Times New Roman" w:cstheme="minorHAnsi"/>
          <w:b/>
          <w:color w:val="002060"/>
          <w:sz w:val="28"/>
          <w:szCs w:val="28"/>
          <w:lang w:eastAsia="en-GB"/>
        </w:rPr>
        <w:t>)</w:t>
      </w:r>
    </w:p>
    <w:p w14:paraId="59A7FBA8" w14:textId="77777777" w:rsidR="00835250" w:rsidRPr="00624821" w:rsidRDefault="00835250" w:rsidP="00EC0DD7">
      <w:pPr>
        <w:spacing w:after="0" w:line="240" w:lineRule="auto"/>
        <w:jc w:val="both"/>
        <w:rPr>
          <w:rFonts w:eastAsia="Times New Roman" w:cstheme="minorHAnsi"/>
          <w:b/>
          <w:color w:val="0070C0"/>
          <w:u w:val="single"/>
          <w:lang w:eastAsia="en-GB"/>
        </w:rPr>
      </w:pPr>
    </w:p>
    <w:p w14:paraId="345DAD3A" w14:textId="65B130BF" w:rsidR="00835250" w:rsidRPr="00624821" w:rsidRDefault="00835250" w:rsidP="00EC0DD7">
      <w:pPr>
        <w:spacing w:after="0" w:line="240" w:lineRule="auto"/>
        <w:jc w:val="both"/>
        <w:rPr>
          <w:rFonts w:eastAsia="Calibri" w:cstheme="minorHAnsi"/>
          <w:b/>
          <w:bCs/>
          <w:color w:val="0070C0"/>
          <w:u w:val="single"/>
        </w:rPr>
      </w:pPr>
      <w:r w:rsidRPr="00624821">
        <w:rPr>
          <w:rFonts w:eastAsia="Times New Roman" w:cstheme="minorHAnsi"/>
          <w:b/>
          <w:color w:val="0070C0"/>
          <w:u w:val="single"/>
          <w:lang w:eastAsia="en-GB"/>
        </w:rPr>
        <w:t>Section 1</w:t>
      </w:r>
    </w:p>
    <w:p w14:paraId="2C6C5985" w14:textId="53B30EEB" w:rsidR="00835250" w:rsidRPr="00624821" w:rsidRDefault="00835250" w:rsidP="00EC0DD7">
      <w:pPr>
        <w:spacing w:after="0" w:line="240" w:lineRule="auto"/>
        <w:contextualSpacing/>
        <w:jc w:val="both"/>
        <w:rPr>
          <w:rFonts w:cstheme="minorHAnsi"/>
        </w:rPr>
      </w:pPr>
    </w:p>
    <w:p w14:paraId="5867D407" w14:textId="0FE73B90" w:rsidR="00C627D9" w:rsidRPr="00624821" w:rsidRDefault="00C51A2A" w:rsidP="00EC0DD7">
      <w:pPr>
        <w:spacing w:after="0" w:line="240" w:lineRule="auto"/>
        <w:contextualSpacing/>
        <w:jc w:val="both"/>
        <w:rPr>
          <w:rFonts w:cstheme="minorHAnsi"/>
          <w:b/>
        </w:rPr>
      </w:pPr>
      <w:r w:rsidRPr="00624821">
        <w:rPr>
          <w:rFonts w:cstheme="minorHAnsi"/>
          <w:b/>
        </w:rPr>
        <w:t xml:space="preserve">AP n° </w:t>
      </w:r>
      <w:r w:rsidR="0058060F" w:rsidRPr="00624821">
        <w:rPr>
          <w:rFonts w:cstheme="minorHAnsi"/>
          <w:b/>
          <w:u w:val="single"/>
        </w:rPr>
        <w:t>AP/UNW/MAR/2020/0</w:t>
      </w:r>
      <w:r w:rsidR="003F5CBE">
        <w:rPr>
          <w:rFonts w:cstheme="minorHAnsi"/>
          <w:b/>
          <w:u w:val="single"/>
        </w:rPr>
        <w:t>2</w:t>
      </w:r>
    </w:p>
    <w:p w14:paraId="66BCF968" w14:textId="6E5ABCAC" w:rsidR="00BC7115" w:rsidRPr="00624821" w:rsidRDefault="00BC7115" w:rsidP="00EC0DD7">
      <w:pPr>
        <w:spacing w:after="0" w:line="240" w:lineRule="auto"/>
        <w:contextualSpacing/>
        <w:jc w:val="both"/>
        <w:rPr>
          <w:rFonts w:cstheme="minorHAnsi"/>
          <w:b/>
        </w:rPr>
      </w:pPr>
    </w:p>
    <w:p w14:paraId="25A80792" w14:textId="62D6E784" w:rsidR="00835250" w:rsidRPr="00624821" w:rsidRDefault="00835250" w:rsidP="00EC0DD7">
      <w:pPr>
        <w:pStyle w:val="ListParagraph"/>
        <w:numPr>
          <w:ilvl w:val="0"/>
          <w:numId w:val="62"/>
        </w:numPr>
        <w:tabs>
          <w:tab w:val="center" w:pos="4320"/>
          <w:tab w:val="right" w:pos="8640"/>
        </w:tabs>
        <w:spacing w:after="0" w:line="240" w:lineRule="auto"/>
        <w:jc w:val="both"/>
        <w:rPr>
          <w:rFonts w:eastAsia="Times New Roman" w:cs="Calibri"/>
          <w:b/>
          <w:color w:val="0070C0"/>
          <w:lang w:eastAsia="en-GB"/>
        </w:rPr>
      </w:pPr>
      <w:r w:rsidRPr="00624821">
        <w:rPr>
          <w:rFonts w:eastAsia="Times New Roman" w:cs="Calibri"/>
          <w:b/>
          <w:color w:val="0070C0"/>
          <w:lang w:eastAsia="en-GB"/>
        </w:rPr>
        <w:t>Lettre d</w:t>
      </w:r>
      <w:r w:rsidR="00624821">
        <w:rPr>
          <w:rFonts w:eastAsia="Times New Roman" w:cs="Calibri"/>
          <w:b/>
          <w:color w:val="0070C0"/>
          <w:lang w:eastAsia="en-GB"/>
        </w:rPr>
        <w:t>’</w:t>
      </w:r>
      <w:r w:rsidRPr="00624821">
        <w:rPr>
          <w:rFonts w:eastAsia="Times New Roman" w:cs="Calibri"/>
          <w:b/>
          <w:color w:val="0070C0"/>
          <w:lang w:eastAsia="en-GB"/>
        </w:rPr>
        <w:t xml:space="preserve">appel à propositions </w:t>
      </w:r>
    </w:p>
    <w:p w14:paraId="160C89AF" w14:textId="77777777" w:rsidR="001B1FCE" w:rsidRDefault="002A0B13" w:rsidP="00142DEC">
      <w:pPr>
        <w:spacing w:after="0" w:line="240" w:lineRule="auto"/>
        <w:contextualSpacing/>
        <w:jc w:val="both"/>
        <w:rPr>
          <w:rFonts w:cstheme="minorHAnsi"/>
        </w:rPr>
      </w:pPr>
      <w:r w:rsidRPr="00624821">
        <w:rPr>
          <w:rFonts w:cstheme="minorHAnsi"/>
        </w:rPr>
        <w:t>ONU</w:t>
      </w:r>
      <w:r w:rsidR="001B31FE" w:rsidRPr="00624821">
        <w:rPr>
          <w:rFonts w:cstheme="minorHAnsi"/>
        </w:rPr>
        <w:t xml:space="preserve"> Femmes </w:t>
      </w:r>
      <w:r w:rsidR="005C290B" w:rsidRPr="00624821">
        <w:rPr>
          <w:rFonts w:cstheme="minorHAnsi"/>
        </w:rPr>
        <w:t>pr</w:t>
      </w:r>
      <w:r w:rsidR="00514EB1" w:rsidRPr="00624821">
        <w:rPr>
          <w:rFonts w:cstheme="minorHAnsi"/>
        </w:rPr>
        <w:t>évoit d</w:t>
      </w:r>
      <w:r w:rsidR="00624821">
        <w:rPr>
          <w:rFonts w:cstheme="minorHAnsi"/>
        </w:rPr>
        <w:t>’</w:t>
      </w:r>
      <w:r w:rsidR="00514EB1" w:rsidRPr="00624821">
        <w:rPr>
          <w:rFonts w:cstheme="minorHAnsi"/>
        </w:rPr>
        <w:t>e</w:t>
      </w:r>
      <w:r w:rsidR="00D37497" w:rsidRPr="00624821">
        <w:rPr>
          <w:rFonts w:cstheme="minorHAnsi"/>
        </w:rPr>
        <w:t>ngag</w:t>
      </w:r>
      <w:r w:rsidR="00514EB1" w:rsidRPr="00624821">
        <w:rPr>
          <w:rFonts w:cstheme="minorHAnsi"/>
        </w:rPr>
        <w:t>e</w:t>
      </w:r>
      <w:r w:rsidR="00BD3FB4" w:rsidRPr="00624821">
        <w:rPr>
          <w:rFonts w:cstheme="minorHAnsi"/>
        </w:rPr>
        <w:t>r</w:t>
      </w:r>
      <w:r w:rsidR="00CE732C" w:rsidRPr="00624821">
        <w:rPr>
          <w:rFonts w:cstheme="minorHAnsi"/>
        </w:rPr>
        <w:t xml:space="preserve"> </w:t>
      </w:r>
      <w:r w:rsidR="00A92F51" w:rsidRPr="00624821">
        <w:rPr>
          <w:rFonts w:cstheme="minorHAnsi"/>
        </w:rPr>
        <w:t xml:space="preserve">un </w:t>
      </w:r>
      <w:r w:rsidR="00835250" w:rsidRPr="00624821">
        <w:rPr>
          <w:rFonts w:cstheme="minorHAnsi"/>
        </w:rPr>
        <w:t>p</w:t>
      </w:r>
      <w:r w:rsidR="00926590" w:rsidRPr="00624821">
        <w:rPr>
          <w:rFonts w:cstheme="minorHAnsi"/>
        </w:rPr>
        <w:t xml:space="preserve">artenaire </w:t>
      </w:r>
      <w:r w:rsidR="006B568C" w:rsidRPr="00624821">
        <w:rPr>
          <w:rFonts w:cstheme="minorHAnsi"/>
        </w:rPr>
        <w:t>responsable</w:t>
      </w:r>
      <w:r w:rsidR="00B962B8" w:rsidRPr="00624821">
        <w:rPr>
          <w:rFonts w:cstheme="minorHAnsi"/>
        </w:rPr>
        <w:t xml:space="preserve"> </w:t>
      </w:r>
      <w:r w:rsidR="0082401A" w:rsidRPr="00624821">
        <w:rPr>
          <w:rFonts w:cstheme="minorHAnsi"/>
        </w:rPr>
        <w:t>tel</w:t>
      </w:r>
      <w:r w:rsidR="00891FA9" w:rsidRPr="00624821">
        <w:rPr>
          <w:rFonts w:cstheme="minorHAnsi"/>
        </w:rPr>
        <w:t xml:space="preserve"> </w:t>
      </w:r>
      <w:r w:rsidR="0082401A" w:rsidRPr="00624821">
        <w:rPr>
          <w:rFonts w:cstheme="minorHAnsi"/>
        </w:rPr>
        <w:t xml:space="preserve">que </w:t>
      </w:r>
      <w:r w:rsidR="004077AC" w:rsidRPr="00624821">
        <w:rPr>
          <w:rFonts w:cstheme="minorHAnsi"/>
        </w:rPr>
        <w:t>défini</w:t>
      </w:r>
      <w:r w:rsidR="009B2E58" w:rsidRPr="00624821">
        <w:rPr>
          <w:rFonts w:cstheme="minorHAnsi"/>
        </w:rPr>
        <w:t xml:space="preserve"> </w:t>
      </w:r>
      <w:r w:rsidR="00835250" w:rsidRPr="00624821">
        <w:rPr>
          <w:rFonts w:cstheme="minorHAnsi"/>
        </w:rPr>
        <w:t>conformément à</w:t>
      </w:r>
      <w:r w:rsidR="00554463" w:rsidRPr="00624821">
        <w:rPr>
          <w:rFonts w:cstheme="minorHAnsi"/>
        </w:rPr>
        <w:t xml:space="preserve"> ces documents. </w:t>
      </w:r>
    </w:p>
    <w:p w14:paraId="081B25DD" w14:textId="77777777" w:rsidR="001B1FCE" w:rsidRDefault="001B1FCE" w:rsidP="00142DEC">
      <w:pPr>
        <w:spacing w:after="0" w:line="240" w:lineRule="auto"/>
        <w:contextualSpacing/>
        <w:jc w:val="both"/>
        <w:rPr>
          <w:rFonts w:cstheme="minorHAnsi"/>
        </w:rPr>
      </w:pPr>
    </w:p>
    <w:p w14:paraId="145336C6" w14:textId="7A0AB6FE" w:rsidR="00C72438" w:rsidRPr="00624821" w:rsidRDefault="00A77CDF" w:rsidP="00142DEC">
      <w:pPr>
        <w:spacing w:after="0" w:line="240" w:lineRule="auto"/>
        <w:contextualSpacing/>
        <w:jc w:val="both"/>
        <w:rPr>
          <w:rFonts w:cstheme="minorHAnsi"/>
        </w:rPr>
      </w:pPr>
      <w:r w:rsidRPr="00624821">
        <w:rPr>
          <w:rFonts w:cstheme="minorHAnsi"/>
        </w:rPr>
        <w:t>ONU Femmes</w:t>
      </w:r>
      <w:r w:rsidR="00554463" w:rsidRPr="00624821">
        <w:rPr>
          <w:rFonts w:cstheme="minorHAnsi"/>
        </w:rPr>
        <w:t xml:space="preserve"> </w:t>
      </w:r>
      <w:r w:rsidR="001B31FE" w:rsidRPr="00624821">
        <w:rPr>
          <w:rFonts w:cstheme="minorHAnsi"/>
        </w:rPr>
        <w:t>invite par la présente les</w:t>
      </w:r>
      <w:r w:rsidR="00B865BC" w:rsidRPr="00624821">
        <w:rPr>
          <w:rFonts w:cstheme="minorHAnsi"/>
        </w:rPr>
        <w:t xml:space="preserve"> Organisations de la société civi</w:t>
      </w:r>
      <w:r w:rsidR="004D21EE" w:rsidRPr="00624821">
        <w:rPr>
          <w:rFonts w:cstheme="minorHAnsi"/>
        </w:rPr>
        <w:t>le</w:t>
      </w:r>
      <w:r w:rsidR="00992248" w:rsidRPr="00624821">
        <w:rPr>
          <w:rFonts w:cstheme="minorHAnsi"/>
        </w:rPr>
        <w:t xml:space="preserve"> </w:t>
      </w:r>
      <w:r w:rsidR="001B31FE" w:rsidRPr="00624821">
        <w:rPr>
          <w:rFonts w:cstheme="minorHAnsi"/>
        </w:rPr>
        <w:t xml:space="preserve">candidats </w:t>
      </w:r>
      <w:r w:rsidR="00393139" w:rsidRPr="00624821">
        <w:rPr>
          <w:rFonts w:cstheme="minorHAnsi"/>
        </w:rPr>
        <w:t>éligibles</w:t>
      </w:r>
      <w:r w:rsidR="001B31FE" w:rsidRPr="00624821">
        <w:rPr>
          <w:rFonts w:cstheme="minorHAnsi"/>
        </w:rPr>
        <w:t xml:space="preserve"> à déposer leurs propositions</w:t>
      </w:r>
      <w:r w:rsidR="00B51813" w:rsidRPr="00624821">
        <w:rPr>
          <w:rFonts w:cstheme="minorHAnsi"/>
        </w:rPr>
        <w:t xml:space="preserve"> </w:t>
      </w:r>
      <w:r w:rsidR="00690DE3" w:rsidRPr="00624821">
        <w:rPr>
          <w:rFonts w:cstheme="minorHAnsi"/>
        </w:rPr>
        <w:t>scellé</w:t>
      </w:r>
      <w:r w:rsidR="00560BFF" w:rsidRPr="00624821">
        <w:rPr>
          <w:rFonts w:cstheme="minorHAnsi"/>
        </w:rPr>
        <w:t>es</w:t>
      </w:r>
      <w:r w:rsidR="00015B67" w:rsidRPr="00624821">
        <w:rPr>
          <w:rFonts w:cstheme="minorHAnsi"/>
        </w:rPr>
        <w:t xml:space="preserve"> </w:t>
      </w:r>
      <w:r w:rsidR="001B31FE" w:rsidRPr="00624821">
        <w:rPr>
          <w:rFonts w:cstheme="minorHAnsi"/>
        </w:rPr>
        <w:t xml:space="preserve">et </w:t>
      </w:r>
      <w:r w:rsidR="00F05561" w:rsidRPr="00624821">
        <w:rPr>
          <w:rFonts w:cstheme="minorHAnsi"/>
        </w:rPr>
        <w:t>rempliss</w:t>
      </w:r>
      <w:r w:rsidR="001B31FE" w:rsidRPr="00624821">
        <w:rPr>
          <w:rFonts w:cstheme="minorHAnsi"/>
        </w:rPr>
        <w:t>a</w:t>
      </w:r>
      <w:r w:rsidR="00F05561" w:rsidRPr="00624821">
        <w:rPr>
          <w:rFonts w:cstheme="minorHAnsi"/>
        </w:rPr>
        <w:t>nt les conditions</w:t>
      </w:r>
      <w:r w:rsidR="00AF37C6" w:rsidRPr="00624821">
        <w:rPr>
          <w:rFonts w:cstheme="minorHAnsi"/>
        </w:rPr>
        <w:t xml:space="preserve"> </w:t>
      </w:r>
      <w:r w:rsidR="00471B3F" w:rsidRPr="00624821">
        <w:rPr>
          <w:rFonts w:cstheme="minorHAnsi"/>
        </w:rPr>
        <w:t>défini</w:t>
      </w:r>
      <w:r w:rsidR="00006249" w:rsidRPr="00624821">
        <w:rPr>
          <w:rFonts w:cstheme="minorHAnsi"/>
        </w:rPr>
        <w:t>es</w:t>
      </w:r>
      <w:r w:rsidR="00471B3F" w:rsidRPr="00624821">
        <w:rPr>
          <w:rFonts w:cstheme="minorHAnsi"/>
        </w:rPr>
        <w:t xml:space="preserve"> dans </w:t>
      </w:r>
      <w:r w:rsidR="005926B8" w:rsidRPr="00624821">
        <w:rPr>
          <w:rFonts w:cstheme="minorHAnsi"/>
        </w:rPr>
        <w:t>le</w:t>
      </w:r>
      <w:r w:rsidR="001B31FE" w:rsidRPr="00624821">
        <w:rPr>
          <w:rFonts w:cstheme="minorHAnsi"/>
        </w:rPr>
        <w:t>s termes de référence</w:t>
      </w:r>
      <w:r w:rsidR="00350DF6" w:rsidRPr="00624821">
        <w:rPr>
          <w:rFonts w:cstheme="minorHAnsi"/>
        </w:rPr>
        <w:t xml:space="preserve"> </w:t>
      </w:r>
      <w:r w:rsidR="00393139" w:rsidRPr="00624821">
        <w:rPr>
          <w:rFonts w:cstheme="minorHAnsi"/>
        </w:rPr>
        <w:t xml:space="preserve">de cet </w:t>
      </w:r>
      <w:r w:rsidR="00835250" w:rsidRPr="00624821">
        <w:rPr>
          <w:rFonts w:cstheme="minorHAnsi"/>
        </w:rPr>
        <w:t>appel.</w:t>
      </w:r>
    </w:p>
    <w:p w14:paraId="4198BC3F" w14:textId="7860F8B7" w:rsidR="0020127E" w:rsidRPr="00624821" w:rsidRDefault="00350DF6" w:rsidP="00142DEC">
      <w:pPr>
        <w:spacing w:after="0" w:line="240" w:lineRule="auto"/>
        <w:contextualSpacing/>
        <w:jc w:val="both"/>
        <w:rPr>
          <w:rFonts w:cstheme="minorHAnsi"/>
        </w:rPr>
      </w:pPr>
      <w:r w:rsidRPr="00624821">
        <w:rPr>
          <w:rFonts w:cstheme="minorHAnsi"/>
        </w:rPr>
        <w:t xml:space="preserve">Les </w:t>
      </w:r>
      <w:r w:rsidR="00567942" w:rsidRPr="00624821">
        <w:rPr>
          <w:rFonts w:cstheme="minorHAnsi"/>
        </w:rPr>
        <w:t xml:space="preserve">propositions </w:t>
      </w:r>
      <w:r w:rsidR="00315755" w:rsidRPr="00624821">
        <w:rPr>
          <w:rFonts w:cstheme="minorHAnsi"/>
        </w:rPr>
        <w:t xml:space="preserve">devront être envoyées à </w:t>
      </w:r>
      <w:r w:rsidR="00A77CDF" w:rsidRPr="00624821">
        <w:rPr>
          <w:rFonts w:cstheme="minorHAnsi"/>
        </w:rPr>
        <w:t>ONU Femmes</w:t>
      </w:r>
      <w:r w:rsidR="00315755" w:rsidRPr="00624821">
        <w:rPr>
          <w:rFonts w:cstheme="minorHAnsi"/>
        </w:rPr>
        <w:t xml:space="preserve"> à l</w:t>
      </w:r>
      <w:r w:rsidR="00624821">
        <w:rPr>
          <w:rFonts w:cstheme="minorHAnsi"/>
        </w:rPr>
        <w:t>’</w:t>
      </w:r>
      <w:r w:rsidR="00315755" w:rsidRPr="00624821">
        <w:rPr>
          <w:rFonts w:cstheme="minorHAnsi"/>
        </w:rPr>
        <w:t xml:space="preserve">adresse </w:t>
      </w:r>
      <w:r w:rsidR="00C143A1" w:rsidRPr="00624821">
        <w:rPr>
          <w:rFonts w:cstheme="minorHAnsi"/>
        </w:rPr>
        <w:t>indiquée</w:t>
      </w:r>
      <w:r w:rsidR="0020127E" w:rsidRPr="00624821">
        <w:rPr>
          <w:rFonts w:cstheme="minorHAnsi"/>
        </w:rPr>
        <w:t xml:space="preserve"> au plus tard le</w:t>
      </w:r>
      <w:r w:rsidR="0025655C">
        <w:rPr>
          <w:rFonts w:cstheme="minorHAnsi"/>
          <w:b/>
          <w:bCs/>
        </w:rPr>
        <w:t xml:space="preserve"> </w:t>
      </w:r>
      <w:r w:rsidR="002B5FC5">
        <w:rPr>
          <w:rFonts w:cstheme="minorHAnsi"/>
          <w:b/>
          <w:bCs/>
        </w:rPr>
        <w:t>19 juin</w:t>
      </w:r>
      <w:r w:rsidR="00D74C24">
        <w:rPr>
          <w:rFonts w:cstheme="minorHAnsi"/>
          <w:b/>
          <w:bCs/>
        </w:rPr>
        <w:t xml:space="preserve"> 2020 </w:t>
      </w:r>
      <w:r w:rsidR="001B31FE" w:rsidRPr="00624821">
        <w:rPr>
          <w:rFonts w:cstheme="minorHAnsi"/>
        </w:rPr>
        <w:t xml:space="preserve">à </w:t>
      </w:r>
      <w:r w:rsidR="00D74C24" w:rsidRPr="00D74C24">
        <w:rPr>
          <w:rFonts w:cstheme="minorHAnsi"/>
          <w:b/>
          <w:bCs/>
          <w:u w:val="single"/>
        </w:rPr>
        <w:t>16</w:t>
      </w:r>
      <w:r w:rsidR="00142DEC">
        <w:rPr>
          <w:rFonts w:cstheme="minorHAnsi"/>
          <w:b/>
          <w:bCs/>
          <w:u w:val="single"/>
        </w:rPr>
        <w:t>h</w:t>
      </w:r>
      <w:r w:rsidR="00D74C24" w:rsidRPr="00D74C24">
        <w:rPr>
          <w:rFonts w:cstheme="minorHAnsi"/>
          <w:b/>
          <w:bCs/>
          <w:u w:val="single"/>
        </w:rPr>
        <w:t xml:space="preserve"> GMT +1.</w:t>
      </w:r>
    </w:p>
    <w:p w14:paraId="40E9F333" w14:textId="78D6D484" w:rsidR="00466F53" w:rsidRPr="00624821" w:rsidRDefault="00466F53" w:rsidP="00EC0DD7">
      <w:pPr>
        <w:spacing w:after="0" w:line="240" w:lineRule="auto"/>
        <w:contextualSpacing/>
        <w:jc w:val="both"/>
        <w:rPr>
          <w:rFonts w:cstheme="minorHAnsi"/>
        </w:rPr>
      </w:pPr>
    </w:p>
    <w:p w14:paraId="64A3BCA5" w14:textId="32DF3910" w:rsidR="00DB6F7D" w:rsidRPr="00624821" w:rsidRDefault="00581F98" w:rsidP="00EC0DD7">
      <w:pPr>
        <w:spacing w:after="0" w:line="240" w:lineRule="auto"/>
        <w:contextualSpacing/>
        <w:jc w:val="both"/>
        <w:rPr>
          <w:rFonts w:cstheme="minorHAnsi"/>
        </w:rPr>
      </w:pPr>
      <w:r w:rsidRPr="00624821">
        <w:rPr>
          <w:rFonts w:cstheme="minorHAnsi"/>
          <w:b/>
          <w:bCs/>
        </w:rPr>
        <w:t>Le budget</w:t>
      </w:r>
      <w:r w:rsidR="00835250" w:rsidRPr="00624821">
        <w:rPr>
          <w:rFonts w:cstheme="minorHAnsi"/>
          <w:b/>
          <w:bCs/>
        </w:rPr>
        <w:t xml:space="preserve"> de</w:t>
      </w:r>
      <w:r w:rsidRPr="00624821">
        <w:rPr>
          <w:rFonts w:cstheme="minorHAnsi"/>
          <w:b/>
          <w:bCs/>
        </w:rPr>
        <w:t xml:space="preserve"> cet appel à proposition</w:t>
      </w:r>
      <w:r w:rsidR="00835250" w:rsidRPr="00624821">
        <w:rPr>
          <w:rFonts w:cstheme="minorHAnsi"/>
          <w:b/>
          <w:bCs/>
        </w:rPr>
        <w:t xml:space="preserve"> doit se situer entre</w:t>
      </w:r>
      <w:r w:rsidR="00D20316" w:rsidRPr="00624821">
        <w:rPr>
          <w:rFonts w:cstheme="minorHAnsi"/>
          <w:b/>
          <w:bCs/>
        </w:rPr>
        <w:t xml:space="preserve"> </w:t>
      </w:r>
      <w:r w:rsidR="00D74C24" w:rsidRPr="00D74C24">
        <w:rPr>
          <w:rFonts w:cstheme="minorHAnsi"/>
          <w:b/>
          <w:bCs/>
        </w:rPr>
        <w:t>500</w:t>
      </w:r>
      <w:r w:rsidR="00D20316" w:rsidRPr="00D74C24">
        <w:rPr>
          <w:rFonts w:cstheme="minorHAnsi"/>
          <w:b/>
          <w:bCs/>
        </w:rPr>
        <w:t xml:space="preserve">.000 et </w:t>
      </w:r>
      <w:r w:rsidR="00D74C24" w:rsidRPr="00D74C24">
        <w:rPr>
          <w:rFonts w:cstheme="minorHAnsi"/>
          <w:b/>
          <w:bCs/>
        </w:rPr>
        <w:t>78</w:t>
      </w:r>
      <w:r w:rsidR="00D20316" w:rsidRPr="00D74C24">
        <w:rPr>
          <w:rFonts w:cstheme="minorHAnsi"/>
          <w:b/>
          <w:bCs/>
        </w:rPr>
        <w:t>0.000 dirhams marocains.</w:t>
      </w:r>
    </w:p>
    <w:p w14:paraId="4783B22C" w14:textId="59A7BDE1" w:rsidR="00835250" w:rsidRPr="00624821" w:rsidRDefault="00835250" w:rsidP="00EC0DD7">
      <w:pPr>
        <w:spacing w:after="0" w:line="240" w:lineRule="auto"/>
        <w:contextualSpacing/>
        <w:jc w:val="both"/>
        <w:rPr>
          <w:rFonts w:cstheme="minorHAnsi"/>
        </w:rPr>
      </w:pPr>
    </w:p>
    <w:tbl>
      <w:tblPr>
        <w:tblStyle w:val="TableGrid"/>
        <w:tblW w:w="10080" w:type="dxa"/>
        <w:tblLook w:val="04A0" w:firstRow="1" w:lastRow="0" w:firstColumn="1" w:lastColumn="0" w:noHBand="0" w:noVBand="1"/>
      </w:tblPr>
      <w:tblGrid>
        <w:gridCol w:w="5954"/>
        <w:gridCol w:w="4126"/>
      </w:tblGrid>
      <w:tr w:rsidR="00835250" w:rsidRPr="00624821" w14:paraId="4B561CD9" w14:textId="77777777" w:rsidTr="00BC29AF">
        <w:trPr>
          <w:trHeight w:val="118"/>
        </w:trPr>
        <w:tc>
          <w:tcPr>
            <w:tcW w:w="5954" w:type="dxa"/>
            <w:shd w:val="clear" w:color="auto" w:fill="D5DCE4" w:themeFill="text2" w:themeFillTint="33"/>
          </w:tcPr>
          <w:p w14:paraId="2A77D946" w14:textId="643852EC" w:rsidR="00835250" w:rsidRPr="00624821" w:rsidRDefault="00835250" w:rsidP="00EC0DD7">
            <w:pPr>
              <w:tabs>
                <w:tab w:val="left" w:pos="-720"/>
                <w:tab w:val="left" w:pos="1440"/>
              </w:tabs>
              <w:suppressAutoHyphens/>
              <w:jc w:val="both"/>
              <w:rPr>
                <w:rFonts w:cs="Calibri"/>
                <w:b/>
                <w:spacing w:val="-2"/>
                <w:sz w:val="18"/>
                <w:szCs w:val="18"/>
                <w:lang w:val="fr-FR"/>
              </w:rPr>
            </w:pPr>
            <w:r w:rsidRPr="00647CF9">
              <w:rPr>
                <w:rFonts w:cs="Calibri"/>
                <w:b/>
                <w:spacing w:val="-2"/>
                <w:sz w:val="18"/>
                <w:szCs w:val="18"/>
                <w:lang w:val="fr-FR"/>
              </w:rPr>
              <w:t>Cet appel à propositions d</w:t>
            </w:r>
            <w:r w:rsidR="00624821">
              <w:rPr>
                <w:rFonts w:cs="Calibri"/>
                <w:b/>
                <w:spacing w:val="-2"/>
                <w:sz w:val="18"/>
                <w:szCs w:val="18"/>
                <w:lang w:val="fr-FR"/>
              </w:rPr>
              <w:t>’</w:t>
            </w:r>
            <w:r w:rsidRPr="00624821">
              <w:rPr>
                <w:rFonts w:cs="Calibri"/>
                <w:b/>
                <w:spacing w:val="-2"/>
                <w:sz w:val="18"/>
                <w:szCs w:val="18"/>
                <w:lang w:val="fr-FR"/>
              </w:rPr>
              <w:t>ONU Femmes con</w:t>
            </w:r>
            <w:r w:rsidRPr="00647CF9">
              <w:rPr>
                <w:rFonts w:cs="Calibri"/>
                <w:b/>
                <w:spacing w:val="-2"/>
                <w:sz w:val="18"/>
                <w:szCs w:val="18"/>
                <w:lang w:val="fr-FR"/>
              </w:rPr>
              <w:t>tient deux sections :</w:t>
            </w:r>
          </w:p>
          <w:p w14:paraId="1F789519" w14:textId="3FCBDF15" w:rsidR="00835250" w:rsidRPr="00624821" w:rsidRDefault="00835250" w:rsidP="00EC0DD7">
            <w:pPr>
              <w:tabs>
                <w:tab w:val="left" w:pos="-720"/>
                <w:tab w:val="left" w:pos="1440"/>
              </w:tabs>
              <w:suppressAutoHyphens/>
              <w:jc w:val="both"/>
              <w:rPr>
                <w:rFonts w:cs="Calibri"/>
                <w:b/>
                <w:spacing w:val="-2"/>
                <w:sz w:val="18"/>
                <w:szCs w:val="18"/>
                <w:lang w:val="fr-FR"/>
              </w:rPr>
            </w:pPr>
          </w:p>
        </w:tc>
        <w:tc>
          <w:tcPr>
            <w:tcW w:w="4126" w:type="dxa"/>
            <w:shd w:val="clear" w:color="auto" w:fill="D5DCE4" w:themeFill="text2" w:themeFillTint="33"/>
          </w:tcPr>
          <w:p w14:paraId="6FFCABC2" w14:textId="1F20C0E6" w:rsidR="00835250" w:rsidRPr="00624821" w:rsidRDefault="00835250" w:rsidP="00EC0DD7">
            <w:pPr>
              <w:tabs>
                <w:tab w:val="left" w:pos="-720"/>
                <w:tab w:val="left" w:pos="1440"/>
              </w:tabs>
              <w:suppressAutoHyphens/>
              <w:jc w:val="both"/>
              <w:rPr>
                <w:rFonts w:cs="Calibri"/>
                <w:b/>
                <w:spacing w:val="-2"/>
                <w:sz w:val="18"/>
                <w:szCs w:val="18"/>
                <w:lang w:val="fr-FR"/>
              </w:rPr>
            </w:pPr>
            <w:r w:rsidRPr="00647CF9">
              <w:rPr>
                <w:rFonts w:cs="Calibri"/>
                <w:b/>
                <w:spacing w:val="-2"/>
                <w:sz w:val="18"/>
                <w:szCs w:val="18"/>
                <w:lang w:val="fr-FR"/>
              </w:rPr>
              <w:t xml:space="preserve">Annexes </w:t>
            </w:r>
            <w:r w:rsidR="005C6740" w:rsidRPr="00647CF9">
              <w:rPr>
                <w:rFonts w:cs="Calibri"/>
                <w:b/>
                <w:spacing w:val="-2"/>
                <w:sz w:val="18"/>
                <w:szCs w:val="18"/>
                <w:lang w:val="fr-FR"/>
              </w:rPr>
              <w:t xml:space="preserve">à compléter par les </w:t>
            </w:r>
            <w:r w:rsidR="00B865BC" w:rsidRPr="00647CF9">
              <w:rPr>
                <w:rFonts w:cs="Calibri"/>
                <w:b/>
                <w:spacing w:val="-2"/>
                <w:sz w:val="18"/>
                <w:szCs w:val="18"/>
                <w:lang w:val="fr-FR"/>
              </w:rPr>
              <w:t>OSC</w:t>
            </w:r>
            <w:r w:rsidRPr="00647CF9">
              <w:rPr>
                <w:rFonts w:cs="Calibri"/>
                <w:b/>
                <w:spacing w:val="-2"/>
                <w:sz w:val="18"/>
                <w:szCs w:val="18"/>
                <w:lang w:val="fr-FR"/>
              </w:rPr>
              <w:t xml:space="preserve"> </w:t>
            </w:r>
            <w:r w:rsidR="005C6740" w:rsidRPr="00647CF9">
              <w:rPr>
                <w:rFonts w:cs="Calibri"/>
                <w:b/>
                <w:spacing w:val="-2"/>
                <w:sz w:val="18"/>
                <w:szCs w:val="18"/>
                <w:lang w:val="fr-FR"/>
              </w:rPr>
              <w:t>et à envoyer avec les propositions</w:t>
            </w:r>
            <w:r w:rsidRPr="00647CF9">
              <w:rPr>
                <w:rFonts w:cs="Calibri"/>
                <w:b/>
                <w:spacing w:val="-2"/>
                <w:sz w:val="18"/>
                <w:szCs w:val="18"/>
                <w:lang w:val="fr-FR"/>
              </w:rPr>
              <w:t xml:space="preserve"> (</w:t>
            </w:r>
            <w:r w:rsidR="005C6740" w:rsidRPr="00647CF9">
              <w:rPr>
                <w:rFonts w:cs="Calibri"/>
                <w:b/>
                <w:spacing w:val="-2"/>
                <w:sz w:val="18"/>
                <w:szCs w:val="18"/>
                <w:lang w:val="fr-FR"/>
              </w:rPr>
              <w:t>obligatoire</w:t>
            </w:r>
            <w:r w:rsidRPr="00647CF9">
              <w:rPr>
                <w:rFonts w:cs="Calibri"/>
                <w:b/>
                <w:spacing w:val="-2"/>
                <w:sz w:val="18"/>
                <w:szCs w:val="18"/>
                <w:lang w:val="fr-FR"/>
              </w:rPr>
              <w:t>)</w:t>
            </w:r>
          </w:p>
        </w:tc>
      </w:tr>
      <w:tr w:rsidR="004225FB" w:rsidRPr="00624821" w14:paraId="197D7586" w14:textId="77777777" w:rsidTr="00F4561A">
        <w:trPr>
          <w:trHeight w:hRule="exact" w:val="2252"/>
        </w:trPr>
        <w:tc>
          <w:tcPr>
            <w:tcW w:w="5954" w:type="dxa"/>
          </w:tcPr>
          <w:p w14:paraId="2898729D" w14:textId="77777777" w:rsidR="004225FB" w:rsidRPr="00624821" w:rsidRDefault="004225FB" w:rsidP="00EC0DD7">
            <w:pPr>
              <w:tabs>
                <w:tab w:val="left" w:pos="-720"/>
                <w:tab w:val="left" w:pos="1440"/>
              </w:tabs>
              <w:suppressAutoHyphens/>
              <w:jc w:val="both"/>
              <w:rPr>
                <w:rFonts w:cs="Calibri"/>
                <w:b/>
                <w:spacing w:val="-2"/>
                <w:sz w:val="18"/>
                <w:szCs w:val="18"/>
                <w:highlight w:val="yellow"/>
                <w:u w:val="single"/>
                <w:lang w:val="fr-FR"/>
              </w:rPr>
            </w:pPr>
            <w:r w:rsidRPr="00624821">
              <w:rPr>
                <w:rFonts w:cs="Calibri"/>
                <w:b/>
                <w:color w:val="0070C0"/>
                <w:spacing w:val="-2"/>
                <w:sz w:val="18"/>
                <w:szCs w:val="18"/>
                <w:u w:val="single"/>
                <w:lang w:val="fr-FR"/>
              </w:rPr>
              <w:t xml:space="preserve">Section 1 </w:t>
            </w:r>
          </w:p>
          <w:p w14:paraId="7B71C3D4" w14:textId="18A9DE06" w:rsidR="004225FB" w:rsidRPr="00624821" w:rsidRDefault="004225FB" w:rsidP="00EC0DD7">
            <w:pPr>
              <w:pStyle w:val="ListParagraph"/>
              <w:numPr>
                <w:ilvl w:val="0"/>
                <w:numId w:val="63"/>
              </w:numPr>
              <w:jc w:val="both"/>
              <w:rPr>
                <w:rFonts w:cs="Calibri"/>
                <w:spacing w:val="-2"/>
                <w:sz w:val="18"/>
                <w:szCs w:val="18"/>
                <w:lang w:val="fr-FR"/>
              </w:rPr>
            </w:pPr>
            <w:r w:rsidRPr="00624821">
              <w:rPr>
                <w:rFonts w:cs="Calibri"/>
                <w:spacing w:val="-2"/>
                <w:sz w:val="18"/>
                <w:szCs w:val="18"/>
                <w:lang w:val="fr-FR"/>
              </w:rPr>
              <w:t>Lettre d</w:t>
            </w:r>
            <w:r w:rsidR="00CE289B" w:rsidRPr="00624821">
              <w:rPr>
                <w:rFonts w:cs="Calibri"/>
                <w:spacing w:val="-2"/>
                <w:sz w:val="18"/>
                <w:szCs w:val="18"/>
                <w:lang w:val="fr-FR"/>
              </w:rPr>
              <w:t>e l</w:t>
            </w:r>
            <w:r w:rsidR="00624821">
              <w:rPr>
                <w:rFonts w:cs="Calibri"/>
                <w:spacing w:val="-2"/>
                <w:sz w:val="18"/>
                <w:szCs w:val="18"/>
                <w:lang w:val="fr-FR"/>
              </w:rPr>
              <w:t>’</w:t>
            </w:r>
            <w:r w:rsidRPr="00624821">
              <w:rPr>
                <w:rFonts w:cs="Calibri"/>
                <w:spacing w:val="-2"/>
                <w:sz w:val="18"/>
                <w:szCs w:val="18"/>
                <w:lang w:val="fr-FR"/>
              </w:rPr>
              <w:t xml:space="preserve">appel à propositions </w:t>
            </w:r>
          </w:p>
          <w:p w14:paraId="56729CB4" w14:textId="5B2E9663" w:rsidR="004225FB" w:rsidRPr="00624821" w:rsidRDefault="004225FB" w:rsidP="00EC0DD7">
            <w:pPr>
              <w:pStyle w:val="ListParagraph"/>
              <w:numPr>
                <w:ilvl w:val="0"/>
                <w:numId w:val="63"/>
              </w:numPr>
              <w:jc w:val="both"/>
              <w:rPr>
                <w:rFonts w:cs="Calibri"/>
                <w:spacing w:val="-2"/>
                <w:sz w:val="18"/>
                <w:szCs w:val="18"/>
                <w:lang w:val="fr-FR"/>
              </w:rPr>
            </w:pPr>
            <w:r w:rsidRPr="00624821">
              <w:rPr>
                <w:rFonts w:cs="Calibri"/>
                <w:spacing w:val="-2"/>
                <w:sz w:val="18"/>
                <w:szCs w:val="18"/>
                <w:lang w:val="fr-FR"/>
              </w:rPr>
              <w:t xml:space="preserve">Fiche informative sur la proposition </w:t>
            </w:r>
          </w:p>
          <w:p w14:paraId="05F29137" w14:textId="5C1D612F" w:rsidR="004225FB" w:rsidRPr="00624821" w:rsidRDefault="004225FB" w:rsidP="00EC0DD7">
            <w:pPr>
              <w:pStyle w:val="ListParagraph"/>
              <w:numPr>
                <w:ilvl w:val="0"/>
                <w:numId w:val="63"/>
              </w:numPr>
              <w:jc w:val="both"/>
              <w:rPr>
                <w:rFonts w:cs="Calibri"/>
                <w:spacing w:val="-2"/>
                <w:sz w:val="18"/>
                <w:szCs w:val="18"/>
                <w:lang w:val="fr-FR"/>
              </w:rPr>
            </w:pPr>
            <w:r w:rsidRPr="00624821">
              <w:rPr>
                <w:rFonts w:cs="Calibri"/>
                <w:spacing w:val="-2"/>
                <w:sz w:val="18"/>
                <w:szCs w:val="18"/>
                <w:lang w:val="fr-FR"/>
              </w:rPr>
              <w:t>Termes de référence d</w:t>
            </w:r>
            <w:r w:rsidR="00624821">
              <w:rPr>
                <w:rFonts w:cs="Calibri"/>
                <w:spacing w:val="-2"/>
                <w:sz w:val="18"/>
                <w:szCs w:val="18"/>
                <w:lang w:val="fr-FR"/>
              </w:rPr>
              <w:t>’</w:t>
            </w:r>
            <w:r w:rsidRPr="00624821">
              <w:rPr>
                <w:rFonts w:cs="Calibri"/>
                <w:spacing w:val="-2"/>
                <w:sz w:val="18"/>
                <w:szCs w:val="18"/>
                <w:lang w:val="fr-FR"/>
              </w:rPr>
              <w:t xml:space="preserve">ONU Femmes  </w:t>
            </w:r>
          </w:p>
          <w:p w14:paraId="4B6EB565" w14:textId="254C2F01" w:rsidR="004225FB" w:rsidRPr="00624821" w:rsidRDefault="004225FB" w:rsidP="00EC0DD7">
            <w:pPr>
              <w:tabs>
                <w:tab w:val="left" w:pos="-720"/>
                <w:tab w:val="left" w:pos="1440"/>
              </w:tabs>
              <w:suppressAutoHyphens/>
              <w:jc w:val="both"/>
              <w:rPr>
                <w:rFonts w:cs="Calibri"/>
                <w:b/>
                <w:spacing w:val="-2"/>
                <w:sz w:val="18"/>
                <w:szCs w:val="18"/>
                <w:highlight w:val="yellow"/>
                <w:u w:val="single"/>
                <w:lang w:val="fr-FR"/>
              </w:rPr>
            </w:pPr>
            <w:r w:rsidRPr="00647CF9">
              <w:rPr>
                <w:rFonts w:cs="Calibri"/>
                <w:b/>
                <w:spacing w:val="-2"/>
                <w:sz w:val="18"/>
                <w:szCs w:val="18"/>
                <w:lang w:val="fr-FR"/>
              </w:rPr>
              <w:t xml:space="preserve">Annexe </w:t>
            </w:r>
            <w:r w:rsidR="00CE289B" w:rsidRPr="00647CF9">
              <w:rPr>
                <w:rFonts w:cs="Calibri"/>
                <w:b/>
                <w:spacing w:val="-2"/>
                <w:sz w:val="18"/>
                <w:szCs w:val="18"/>
                <w:lang w:val="fr-FR"/>
              </w:rPr>
              <w:t>B</w:t>
            </w:r>
            <w:r w:rsidRPr="00647CF9">
              <w:rPr>
                <w:rFonts w:cs="Calibri"/>
                <w:b/>
                <w:spacing w:val="-2"/>
                <w:sz w:val="18"/>
                <w:szCs w:val="18"/>
                <w:lang w:val="fr-FR"/>
              </w:rPr>
              <w:t>-1</w:t>
            </w:r>
            <w:r w:rsidRPr="00647CF9">
              <w:rPr>
                <w:rFonts w:cs="Calibri"/>
                <w:spacing w:val="-2"/>
                <w:sz w:val="18"/>
                <w:szCs w:val="18"/>
                <w:lang w:val="fr-FR"/>
              </w:rPr>
              <w:t xml:space="preserve"> Conditions obligatoires / critères de pré-sélection </w:t>
            </w:r>
          </w:p>
          <w:p w14:paraId="7131C086" w14:textId="77777777" w:rsidR="004225FB" w:rsidRPr="00624821" w:rsidRDefault="004225FB" w:rsidP="00EC0DD7">
            <w:pPr>
              <w:tabs>
                <w:tab w:val="left" w:pos="-720"/>
                <w:tab w:val="left" w:pos="1440"/>
              </w:tabs>
              <w:suppressAutoHyphens/>
              <w:jc w:val="both"/>
              <w:rPr>
                <w:rFonts w:cs="Calibri"/>
                <w:b/>
                <w:spacing w:val="-2"/>
                <w:sz w:val="18"/>
                <w:szCs w:val="18"/>
                <w:u w:val="single"/>
                <w:lang w:val="fr-FR"/>
              </w:rPr>
            </w:pPr>
            <w:r w:rsidRPr="00624821">
              <w:rPr>
                <w:rFonts w:cs="Calibri"/>
                <w:b/>
                <w:color w:val="0070C0"/>
                <w:spacing w:val="-2"/>
                <w:sz w:val="18"/>
                <w:szCs w:val="18"/>
                <w:u w:val="single"/>
                <w:lang w:val="fr-FR"/>
              </w:rPr>
              <w:t>Section 2</w:t>
            </w:r>
          </w:p>
          <w:p w14:paraId="4AB0504B" w14:textId="76B40770" w:rsidR="004225FB" w:rsidRPr="00624821" w:rsidRDefault="004225FB" w:rsidP="00EC0DD7">
            <w:pPr>
              <w:pStyle w:val="ListParagraph"/>
              <w:numPr>
                <w:ilvl w:val="0"/>
                <w:numId w:val="64"/>
              </w:numPr>
              <w:tabs>
                <w:tab w:val="left" w:pos="-720"/>
                <w:tab w:val="left" w:pos="1440"/>
              </w:tabs>
              <w:suppressAutoHyphens/>
              <w:jc w:val="both"/>
              <w:rPr>
                <w:rFonts w:cs="Calibri"/>
                <w:spacing w:val="-2"/>
                <w:sz w:val="18"/>
                <w:szCs w:val="18"/>
                <w:lang w:val="fr-FR"/>
              </w:rPr>
            </w:pPr>
            <w:r w:rsidRPr="00624821">
              <w:rPr>
                <w:rFonts w:cs="Calibri"/>
                <w:spacing w:val="-2"/>
                <w:sz w:val="18"/>
                <w:szCs w:val="18"/>
                <w:lang w:val="fr-FR"/>
              </w:rPr>
              <w:t xml:space="preserve">Instructions aux </w:t>
            </w:r>
            <w:r w:rsidR="00B865BC" w:rsidRPr="00624821">
              <w:rPr>
                <w:rFonts w:cs="Calibri"/>
                <w:spacing w:val="-2"/>
                <w:sz w:val="18"/>
                <w:szCs w:val="18"/>
                <w:lang w:val="fr-FR"/>
              </w:rPr>
              <w:t>OSC</w:t>
            </w:r>
          </w:p>
          <w:p w14:paraId="5C512CB5" w14:textId="320213F2" w:rsidR="004225FB" w:rsidRPr="00624821" w:rsidRDefault="004225FB" w:rsidP="00EC0DD7">
            <w:pPr>
              <w:tabs>
                <w:tab w:val="left" w:pos="-720"/>
                <w:tab w:val="left" w:pos="1440"/>
              </w:tabs>
              <w:suppressAutoHyphens/>
              <w:jc w:val="both"/>
              <w:rPr>
                <w:rFonts w:cs="Calibri"/>
                <w:spacing w:val="-2"/>
                <w:sz w:val="18"/>
                <w:szCs w:val="18"/>
                <w:lang w:val="fr-FR"/>
              </w:rPr>
            </w:pPr>
            <w:r w:rsidRPr="00624821">
              <w:rPr>
                <w:rFonts w:cs="Calibri"/>
                <w:b/>
                <w:spacing w:val="-2"/>
                <w:sz w:val="18"/>
                <w:szCs w:val="18"/>
                <w:lang w:val="fr-FR"/>
              </w:rPr>
              <w:t xml:space="preserve">Annexe </w:t>
            </w:r>
            <w:r w:rsidR="00E438E3" w:rsidRPr="00624821">
              <w:rPr>
                <w:rFonts w:cs="Calibri"/>
                <w:b/>
                <w:spacing w:val="-2"/>
                <w:sz w:val="18"/>
                <w:szCs w:val="18"/>
                <w:lang w:val="fr-FR"/>
              </w:rPr>
              <w:t>B</w:t>
            </w:r>
            <w:r w:rsidRPr="00624821">
              <w:rPr>
                <w:rFonts w:cs="Calibri"/>
                <w:b/>
                <w:spacing w:val="-2"/>
                <w:sz w:val="18"/>
                <w:szCs w:val="18"/>
                <w:lang w:val="fr-FR"/>
              </w:rPr>
              <w:t>-2</w:t>
            </w:r>
            <w:r w:rsidRPr="00624821">
              <w:rPr>
                <w:rFonts w:cs="Calibri"/>
                <w:spacing w:val="-2"/>
                <w:sz w:val="18"/>
                <w:szCs w:val="18"/>
                <w:lang w:val="fr-FR"/>
              </w:rPr>
              <w:t xml:space="preserve"> Formulaire de soumission </w:t>
            </w:r>
          </w:p>
          <w:p w14:paraId="0342771D" w14:textId="3B371CFB" w:rsidR="004225FB" w:rsidRPr="00624821" w:rsidRDefault="004225FB" w:rsidP="00EC0DD7">
            <w:pPr>
              <w:tabs>
                <w:tab w:val="left" w:pos="-720"/>
                <w:tab w:val="left" w:pos="1440"/>
              </w:tabs>
              <w:suppressAutoHyphens/>
              <w:jc w:val="both"/>
              <w:rPr>
                <w:rFonts w:cs="Calibri"/>
                <w:spacing w:val="-2"/>
                <w:sz w:val="18"/>
                <w:szCs w:val="18"/>
                <w:lang w:val="fr-FR"/>
              </w:rPr>
            </w:pPr>
            <w:r w:rsidRPr="00624821">
              <w:rPr>
                <w:rFonts w:cs="Calibri"/>
                <w:b/>
                <w:spacing w:val="-2"/>
                <w:sz w:val="18"/>
                <w:szCs w:val="18"/>
                <w:lang w:val="fr-FR"/>
              </w:rPr>
              <w:t xml:space="preserve">Annexe </w:t>
            </w:r>
            <w:r w:rsidR="00E438E3" w:rsidRPr="00624821">
              <w:rPr>
                <w:rFonts w:cs="Calibri"/>
                <w:b/>
                <w:spacing w:val="-2"/>
                <w:sz w:val="18"/>
                <w:szCs w:val="18"/>
                <w:lang w:val="fr-FR"/>
              </w:rPr>
              <w:t>B</w:t>
            </w:r>
            <w:r w:rsidRPr="00624821">
              <w:rPr>
                <w:rFonts w:cs="Calibri"/>
                <w:b/>
                <w:spacing w:val="-2"/>
                <w:sz w:val="18"/>
                <w:szCs w:val="18"/>
                <w:lang w:val="fr-FR"/>
              </w:rPr>
              <w:t>-3</w:t>
            </w:r>
            <w:r w:rsidRPr="00647CF9">
              <w:rPr>
                <w:rFonts w:cs="Calibri"/>
                <w:spacing w:val="-2"/>
                <w:sz w:val="18"/>
                <w:szCs w:val="18"/>
                <w:lang w:val="fr-FR"/>
              </w:rPr>
              <w:t xml:space="preserve"> </w:t>
            </w:r>
            <w:r w:rsidR="00E438E3" w:rsidRPr="00647CF9">
              <w:rPr>
                <w:rFonts w:cs="Calibri"/>
                <w:spacing w:val="-2"/>
                <w:sz w:val="18"/>
                <w:szCs w:val="18"/>
                <w:lang w:val="fr-FR"/>
              </w:rPr>
              <w:t>Modèle de CV pour le personnel proposé</w:t>
            </w:r>
          </w:p>
          <w:p w14:paraId="419D95E9" w14:textId="4B25FAB1" w:rsidR="004225FB" w:rsidRPr="00624821" w:rsidRDefault="004225FB" w:rsidP="00EC0DD7">
            <w:pPr>
              <w:tabs>
                <w:tab w:val="left" w:pos="-720"/>
                <w:tab w:val="left" w:pos="1440"/>
              </w:tabs>
              <w:suppressAutoHyphens/>
              <w:jc w:val="both"/>
              <w:rPr>
                <w:rFonts w:cs="Calibri"/>
                <w:spacing w:val="-2"/>
                <w:sz w:val="18"/>
                <w:szCs w:val="18"/>
                <w:lang w:val="fr-FR"/>
              </w:rPr>
            </w:pPr>
            <w:r w:rsidRPr="00647CF9">
              <w:rPr>
                <w:rFonts w:cs="Calibri"/>
                <w:b/>
                <w:spacing w:val="-2"/>
                <w:sz w:val="18"/>
                <w:szCs w:val="18"/>
                <w:lang w:val="fr-FR"/>
              </w:rPr>
              <w:t xml:space="preserve">Annexe </w:t>
            </w:r>
            <w:r w:rsidR="00E438E3" w:rsidRPr="00647CF9">
              <w:rPr>
                <w:rFonts w:cs="Calibri"/>
                <w:b/>
                <w:spacing w:val="-2"/>
                <w:sz w:val="18"/>
                <w:szCs w:val="18"/>
                <w:lang w:val="fr-FR"/>
              </w:rPr>
              <w:t>B</w:t>
            </w:r>
            <w:r w:rsidRPr="00647CF9">
              <w:rPr>
                <w:rFonts w:cs="Calibri"/>
                <w:b/>
                <w:spacing w:val="-2"/>
                <w:sz w:val="18"/>
                <w:szCs w:val="18"/>
                <w:lang w:val="fr-FR"/>
              </w:rPr>
              <w:t>-4</w:t>
            </w:r>
            <w:r w:rsidRPr="00647CF9">
              <w:rPr>
                <w:rFonts w:cs="Calibri"/>
                <w:spacing w:val="-2"/>
                <w:sz w:val="18"/>
                <w:szCs w:val="18"/>
                <w:lang w:val="fr-FR"/>
              </w:rPr>
              <w:t xml:space="preserve"> </w:t>
            </w:r>
            <w:r w:rsidR="00E438E3" w:rsidRPr="00647CF9">
              <w:rPr>
                <w:rFonts w:cs="Calibri"/>
                <w:spacing w:val="-2"/>
                <w:sz w:val="18"/>
                <w:szCs w:val="18"/>
                <w:lang w:val="fr-FR"/>
              </w:rPr>
              <w:t>Liste minimale de documents pour l</w:t>
            </w:r>
            <w:r w:rsidR="00624821">
              <w:rPr>
                <w:rFonts w:cs="Calibri"/>
                <w:spacing w:val="-2"/>
                <w:sz w:val="18"/>
                <w:szCs w:val="18"/>
                <w:lang w:val="fr-FR"/>
              </w:rPr>
              <w:t>’</w:t>
            </w:r>
            <w:r w:rsidR="00E438E3" w:rsidRPr="00624821">
              <w:rPr>
                <w:rFonts w:cs="Calibri"/>
                <w:spacing w:val="-2"/>
                <w:sz w:val="18"/>
                <w:szCs w:val="18"/>
                <w:lang w:val="fr-FR"/>
              </w:rPr>
              <w:t xml:space="preserve">évaluation des capacités des </w:t>
            </w:r>
            <w:r w:rsidR="00B865BC" w:rsidRPr="00647CF9">
              <w:rPr>
                <w:rFonts w:cs="Calibri"/>
                <w:spacing w:val="-2"/>
                <w:sz w:val="18"/>
                <w:szCs w:val="18"/>
                <w:lang w:val="fr-FR"/>
              </w:rPr>
              <w:t>OSC</w:t>
            </w:r>
          </w:p>
        </w:tc>
        <w:tc>
          <w:tcPr>
            <w:tcW w:w="4126" w:type="dxa"/>
          </w:tcPr>
          <w:p w14:paraId="01FC8C2A" w14:textId="26069B82" w:rsidR="004225FB" w:rsidRPr="00624821" w:rsidRDefault="004225FB" w:rsidP="00EC0DD7">
            <w:pPr>
              <w:tabs>
                <w:tab w:val="left" w:pos="-720"/>
                <w:tab w:val="left" w:pos="1440"/>
              </w:tabs>
              <w:suppressAutoHyphens/>
              <w:jc w:val="both"/>
              <w:rPr>
                <w:rFonts w:cs="Calibri"/>
                <w:spacing w:val="-2"/>
                <w:sz w:val="18"/>
                <w:szCs w:val="18"/>
                <w:lang w:val="fr-FR"/>
              </w:rPr>
            </w:pPr>
            <w:r w:rsidRPr="00647CF9">
              <w:rPr>
                <w:rFonts w:cs="Calibri"/>
                <w:b/>
                <w:spacing w:val="-2"/>
                <w:sz w:val="18"/>
                <w:szCs w:val="18"/>
                <w:lang w:val="fr-FR"/>
              </w:rPr>
              <w:t xml:space="preserve">Annexe </w:t>
            </w:r>
            <w:r w:rsidR="00BB5802" w:rsidRPr="00647CF9">
              <w:rPr>
                <w:rFonts w:cs="Calibri"/>
                <w:b/>
                <w:spacing w:val="-2"/>
                <w:sz w:val="18"/>
                <w:szCs w:val="18"/>
                <w:lang w:val="fr-FR"/>
              </w:rPr>
              <w:t>B</w:t>
            </w:r>
            <w:r w:rsidRPr="00647CF9">
              <w:rPr>
                <w:rFonts w:cs="Calibri"/>
                <w:b/>
                <w:spacing w:val="-2"/>
                <w:sz w:val="18"/>
                <w:szCs w:val="18"/>
                <w:lang w:val="fr-FR"/>
              </w:rPr>
              <w:t>-1</w:t>
            </w:r>
            <w:r w:rsidRPr="00647CF9">
              <w:rPr>
                <w:rFonts w:cs="Calibri"/>
                <w:spacing w:val="-2"/>
                <w:sz w:val="18"/>
                <w:szCs w:val="18"/>
                <w:lang w:val="fr-FR"/>
              </w:rPr>
              <w:t xml:space="preserve"> Conditions obligatoires / critères de pré-sélection</w:t>
            </w:r>
          </w:p>
          <w:p w14:paraId="5099CD05" w14:textId="1E39C955" w:rsidR="004225FB" w:rsidRPr="00624821" w:rsidRDefault="004225FB" w:rsidP="00EC0DD7">
            <w:pPr>
              <w:tabs>
                <w:tab w:val="left" w:pos="-720"/>
                <w:tab w:val="left" w:pos="1440"/>
              </w:tabs>
              <w:suppressAutoHyphens/>
              <w:jc w:val="both"/>
              <w:rPr>
                <w:rFonts w:cs="Calibri"/>
                <w:spacing w:val="-2"/>
                <w:sz w:val="18"/>
                <w:szCs w:val="18"/>
                <w:lang w:val="fr-FR"/>
              </w:rPr>
            </w:pPr>
            <w:r w:rsidRPr="00647CF9">
              <w:rPr>
                <w:rFonts w:cs="Calibri"/>
                <w:b/>
                <w:spacing w:val="-2"/>
                <w:sz w:val="18"/>
                <w:szCs w:val="18"/>
                <w:lang w:val="fr-FR"/>
              </w:rPr>
              <w:t xml:space="preserve">Annexe </w:t>
            </w:r>
            <w:r w:rsidR="00BB5802" w:rsidRPr="00647CF9">
              <w:rPr>
                <w:rFonts w:cs="Calibri"/>
                <w:b/>
                <w:spacing w:val="-2"/>
                <w:sz w:val="18"/>
                <w:szCs w:val="18"/>
                <w:lang w:val="fr-FR"/>
              </w:rPr>
              <w:t>B</w:t>
            </w:r>
            <w:r w:rsidRPr="00647CF9">
              <w:rPr>
                <w:rFonts w:cs="Calibri"/>
                <w:b/>
                <w:spacing w:val="-2"/>
                <w:sz w:val="18"/>
                <w:szCs w:val="18"/>
                <w:lang w:val="fr-FR"/>
              </w:rPr>
              <w:t>-2</w:t>
            </w:r>
            <w:r w:rsidRPr="00647CF9">
              <w:rPr>
                <w:rFonts w:cs="Calibri"/>
                <w:spacing w:val="-2"/>
                <w:sz w:val="18"/>
                <w:szCs w:val="18"/>
                <w:lang w:val="fr-FR"/>
              </w:rPr>
              <w:t xml:space="preserve"> Formulaire de soumission de la proposition </w:t>
            </w:r>
          </w:p>
          <w:p w14:paraId="375B27A3" w14:textId="162650F3" w:rsidR="004225FB" w:rsidRPr="00624821" w:rsidRDefault="004225FB" w:rsidP="00EC0DD7">
            <w:pPr>
              <w:tabs>
                <w:tab w:val="left" w:pos="-720"/>
                <w:tab w:val="left" w:pos="1440"/>
              </w:tabs>
              <w:suppressAutoHyphens/>
              <w:jc w:val="both"/>
              <w:rPr>
                <w:rFonts w:cs="Calibri"/>
                <w:spacing w:val="-2"/>
                <w:sz w:val="18"/>
                <w:szCs w:val="18"/>
                <w:lang w:val="fr-FR"/>
              </w:rPr>
            </w:pPr>
            <w:r w:rsidRPr="00647CF9">
              <w:rPr>
                <w:rFonts w:cs="Calibri"/>
                <w:b/>
                <w:spacing w:val="-2"/>
                <w:sz w:val="18"/>
                <w:szCs w:val="18"/>
                <w:lang w:val="fr-FR"/>
              </w:rPr>
              <w:t xml:space="preserve">Annexe </w:t>
            </w:r>
            <w:r w:rsidR="00BB5802" w:rsidRPr="00647CF9">
              <w:rPr>
                <w:rFonts w:cs="Calibri"/>
                <w:b/>
                <w:spacing w:val="-2"/>
                <w:sz w:val="18"/>
                <w:szCs w:val="18"/>
                <w:lang w:val="fr-FR"/>
              </w:rPr>
              <w:t>B</w:t>
            </w:r>
            <w:r w:rsidRPr="00647CF9">
              <w:rPr>
                <w:rFonts w:cs="Calibri"/>
                <w:b/>
                <w:spacing w:val="-2"/>
                <w:sz w:val="18"/>
                <w:szCs w:val="18"/>
                <w:lang w:val="fr-FR"/>
              </w:rPr>
              <w:t>-3</w:t>
            </w:r>
            <w:r w:rsidRPr="00647CF9">
              <w:rPr>
                <w:rFonts w:cs="Calibri"/>
                <w:spacing w:val="-2"/>
                <w:sz w:val="18"/>
                <w:szCs w:val="18"/>
                <w:lang w:val="fr-FR"/>
              </w:rPr>
              <w:t xml:space="preserve"> </w:t>
            </w:r>
            <w:r w:rsidR="00BB5802" w:rsidRPr="00647CF9">
              <w:rPr>
                <w:rFonts w:cs="Calibri"/>
                <w:spacing w:val="-2"/>
                <w:sz w:val="18"/>
                <w:szCs w:val="18"/>
                <w:lang w:val="fr-FR"/>
              </w:rPr>
              <w:t xml:space="preserve">Modèle de CV pour le personnel proposé </w:t>
            </w:r>
          </w:p>
          <w:p w14:paraId="3F0C7B7F" w14:textId="238835E2" w:rsidR="004225FB" w:rsidRPr="00624821" w:rsidRDefault="004225FB" w:rsidP="00EC0DD7">
            <w:pPr>
              <w:tabs>
                <w:tab w:val="left" w:pos="-720"/>
                <w:tab w:val="left" w:pos="1440"/>
              </w:tabs>
              <w:suppressAutoHyphens/>
              <w:jc w:val="both"/>
              <w:rPr>
                <w:rFonts w:cs="Calibri"/>
                <w:spacing w:val="-2"/>
                <w:sz w:val="18"/>
                <w:szCs w:val="18"/>
                <w:lang w:val="fr-FR"/>
              </w:rPr>
            </w:pPr>
          </w:p>
          <w:p w14:paraId="558CE6C2" w14:textId="628A4F29" w:rsidR="004225FB" w:rsidRPr="00624821" w:rsidRDefault="004225FB" w:rsidP="00EC0DD7">
            <w:pPr>
              <w:tabs>
                <w:tab w:val="left" w:pos="-720"/>
                <w:tab w:val="left" w:pos="1440"/>
              </w:tabs>
              <w:suppressAutoHyphens/>
              <w:jc w:val="both"/>
              <w:rPr>
                <w:rFonts w:cs="Calibri"/>
                <w:spacing w:val="-2"/>
                <w:sz w:val="18"/>
                <w:szCs w:val="18"/>
                <w:lang w:val="fr-FR"/>
              </w:rPr>
            </w:pPr>
            <w:r w:rsidRPr="00647CF9">
              <w:rPr>
                <w:rFonts w:cs="Calibri"/>
                <w:b/>
                <w:spacing w:val="-2"/>
                <w:sz w:val="18"/>
                <w:szCs w:val="18"/>
                <w:lang w:val="fr-FR"/>
              </w:rPr>
              <w:t xml:space="preserve">Annexe </w:t>
            </w:r>
            <w:r w:rsidR="00BB5802" w:rsidRPr="00647CF9">
              <w:rPr>
                <w:rFonts w:cs="Calibri"/>
                <w:b/>
                <w:spacing w:val="-2"/>
                <w:sz w:val="18"/>
                <w:szCs w:val="18"/>
                <w:lang w:val="fr-FR"/>
              </w:rPr>
              <w:t>B-4</w:t>
            </w:r>
            <w:r w:rsidRPr="00647CF9">
              <w:rPr>
                <w:rFonts w:cs="Calibri"/>
                <w:spacing w:val="-2"/>
                <w:sz w:val="18"/>
                <w:szCs w:val="18"/>
                <w:lang w:val="fr-FR"/>
              </w:rPr>
              <w:t xml:space="preserve"> </w:t>
            </w:r>
            <w:r w:rsidR="00D85453" w:rsidRPr="00647CF9">
              <w:rPr>
                <w:rFonts w:cs="Calibri"/>
                <w:spacing w:val="-2"/>
                <w:sz w:val="18"/>
                <w:szCs w:val="18"/>
                <w:lang w:val="fr-FR"/>
              </w:rPr>
              <w:t>D</w:t>
            </w:r>
            <w:r w:rsidRPr="00647CF9">
              <w:rPr>
                <w:rFonts w:cs="Calibri"/>
                <w:spacing w:val="-2"/>
                <w:sz w:val="18"/>
                <w:szCs w:val="18"/>
                <w:lang w:val="fr-FR"/>
              </w:rPr>
              <w:t>ocuments</w:t>
            </w:r>
            <w:r w:rsidR="00D85453" w:rsidRPr="00647CF9">
              <w:rPr>
                <w:rFonts w:cs="Calibri"/>
                <w:spacing w:val="-2"/>
                <w:sz w:val="18"/>
                <w:szCs w:val="18"/>
                <w:lang w:val="fr-FR"/>
              </w:rPr>
              <w:t xml:space="preserve"> minimum</w:t>
            </w:r>
            <w:r w:rsidRPr="00647CF9">
              <w:rPr>
                <w:rFonts w:cs="Calibri"/>
                <w:spacing w:val="-2"/>
                <w:sz w:val="18"/>
                <w:szCs w:val="18"/>
                <w:lang w:val="fr-FR"/>
              </w:rPr>
              <w:t xml:space="preserve"> pour l</w:t>
            </w:r>
            <w:r w:rsidR="00624821">
              <w:rPr>
                <w:rFonts w:cs="Calibri"/>
                <w:spacing w:val="-2"/>
                <w:sz w:val="18"/>
                <w:szCs w:val="18"/>
                <w:lang w:val="fr-FR"/>
              </w:rPr>
              <w:t>’</w:t>
            </w:r>
            <w:r w:rsidRPr="00624821">
              <w:rPr>
                <w:rFonts w:cs="Calibri"/>
                <w:spacing w:val="-2"/>
                <w:sz w:val="18"/>
                <w:szCs w:val="18"/>
                <w:lang w:val="fr-FR"/>
              </w:rPr>
              <w:t>évaluation des capacités</w:t>
            </w:r>
            <w:r w:rsidR="00BB5802" w:rsidRPr="00624821">
              <w:rPr>
                <w:rFonts w:cs="Calibri"/>
                <w:spacing w:val="-2"/>
                <w:sz w:val="18"/>
                <w:szCs w:val="18"/>
                <w:lang w:val="fr-FR"/>
              </w:rPr>
              <w:t xml:space="preserve"> des </w:t>
            </w:r>
            <w:r w:rsidR="00B865BC" w:rsidRPr="00647CF9">
              <w:rPr>
                <w:rFonts w:cs="Calibri"/>
                <w:spacing w:val="-2"/>
                <w:sz w:val="18"/>
                <w:szCs w:val="18"/>
                <w:lang w:val="fr-FR"/>
              </w:rPr>
              <w:t>OSC</w:t>
            </w:r>
            <w:r w:rsidR="00BB5802" w:rsidRPr="00647CF9">
              <w:rPr>
                <w:rFonts w:cs="Calibri"/>
                <w:spacing w:val="-2"/>
                <w:sz w:val="18"/>
                <w:szCs w:val="18"/>
                <w:lang w:val="fr-FR"/>
              </w:rPr>
              <w:t xml:space="preserve"> </w:t>
            </w:r>
          </w:p>
        </w:tc>
      </w:tr>
    </w:tbl>
    <w:p w14:paraId="1D754BAA" w14:textId="77777777" w:rsidR="00DB6F7D" w:rsidRPr="00624821" w:rsidRDefault="00DB6F7D" w:rsidP="00EC0DD7">
      <w:pPr>
        <w:spacing w:after="0" w:line="240" w:lineRule="auto"/>
        <w:contextualSpacing/>
        <w:jc w:val="both"/>
        <w:rPr>
          <w:rFonts w:cstheme="minorHAnsi"/>
        </w:rPr>
      </w:pPr>
    </w:p>
    <w:p w14:paraId="09ED1E8D" w14:textId="30DBF1E1" w:rsidR="00806840" w:rsidRPr="00624821" w:rsidRDefault="00F75848" w:rsidP="00EC0DD7">
      <w:pPr>
        <w:spacing w:after="0" w:line="240" w:lineRule="auto"/>
        <w:contextualSpacing/>
        <w:jc w:val="both"/>
        <w:rPr>
          <w:rFonts w:cstheme="minorHAnsi"/>
        </w:rPr>
      </w:pPr>
      <w:r w:rsidRPr="00624821">
        <w:rPr>
          <w:rFonts w:cstheme="minorHAnsi"/>
        </w:rPr>
        <w:t xml:space="preserve">Les </w:t>
      </w:r>
      <w:r w:rsidR="00B865BC" w:rsidRPr="00624821">
        <w:rPr>
          <w:rFonts w:cstheme="minorHAnsi"/>
        </w:rPr>
        <w:t>OSC</w:t>
      </w:r>
      <w:r w:rsidR="00547FB8" w:rsidRPr="00624821">
        <w:rPr>
          <w:rFonts w:cstheme="minorHAnsi"/>
        </w:rPr>
        <w:t xml:space="preserve"> </w:t>
      </w:r>
      <w:r w:rsidR="00077B26" w:rsidRPr="00624821">
        <w:rPr>
          <w:rFonts w:cstheme="minorHAnsi"/>
        </w:rPr>
        <w:t>souhaitant</w:t>
      </w:r>
      <w:r w:rsidRPr="00624821">
        <w:rPr>
          <w:rFonts w:cstheme="minorHAnsi"/>
        </w:rPr>
        <w:t xml:space="preserve"> obtenir </w:t>
      </w:r>
      <w:r w:rsidR="0076662A" w:rsidRPr="00624821">
        <w:rPr>
          <w:rFonts w:cstheme="minorHAnsi"/>
        </w:rPr>
        <w:t xml:space="preserve">des renseignements supplémentaires </w:t>
      </w:r>
      <w:r w:rsidR="005C6740" w:rsidRPr="00624821">
        <w:rPr>
          <w:rFonts w:cstheme="minorHAnsi"/>
        </w:rPr>
        <w:t>sont invitées à écrire</w:t>
      </w:r>
      <w:r w:rsidR="00F93C03" w:rsidRPr="00624821">
        <w:rPr>
          <w:rFonts w:cstheme="minorHAnsi"/>
        </w:rPr>
        <w:t xml:space="preserve"> à</w:t>
      </w:r>
      <w:r w:rsidR="00B9232B" w:rsidRPr="00624821">
        <w:rPr>
          <w:rFonts w:cstheme="minorHAnsi"/>
        </w:rPr>
        <w:t xml:space="preserve"> l</w:t>
      </w:r>
      <w:r w:rsidR="00624821">
        <w:rPr>
          <w:rFonts w:cstheme="minorHAnsi"/>
        </w:rPr>
        <w:t>’</w:t>
      </w:r>
      <w:r w:rsidR="00B9232B" w:rsidRPr="00624821">
        <w:rPr>
          <w:rFonts w:cstheme="minorHAnsi"/>
        </w:rPr>
        <w:t xml:space="preserve">adresse </w:t>
      </w:r>
      <w:r w:rsidR="005C6740" w:rsidRPr="00624821">
        <w:rPr>
          <w:rFonts w:cstheme="minorHAnsi"/>
        </w:rPr>
        <w:t>électronique</w:t>
      </w:r>
      <w:r w:rsidR="00B9232B" w:rsidRPr="00624821">
        <w:rPr>
          <w:rFonts w:cstheme="minorHAnsi"/>
        </w:rPr>
        <w:t xml:space="preserve"> </w:t>
      </w:r>
      <w:r w:rsidR="00600574" w:rsidRPr="00624821">
        <w:rPr>
          <w:rFonts w:cstheme="minorHAnsi"/>
        </w:rPr>
        <w:t xml:space="preserve">suivante : </w:t>
      </w:r>
      <w:hyperlink r:id="rId10" w:history="1">
        <w:r w:rsidR="0090421E" w:rsidRPr="00624821">
          <w:rPr>
            <w:rStyle w:val="Hyperlink"/>
            <w:rFonts w:cstheme="minorHAnsi"/>
          </w:rPr>
          <w:t>mcomorocco.propositions@unwomen.org</w:t>
        </w:r>
      </w:hyperlink>
    </w:p>
    <w:p w14:paraId="3D5DB46B" w14:textId="77777777" w:rsidR="005C6740" w:rsidRPr="00624821" w:rsidRDefault="005C6740" w:rsidP="00EC0DD7">
      <w:pPr>
        <w:spacing w:after="0" w:line="240" w:lineRule="auto"/>
        <w:contextualSpacing/>
        <w:jc w:val="both"/>
        <w:rPr>
          <w:rFonts w:cstheme="minorHAnsi"/>
        </w:rPr>
      </w:pPr>
    </w:p>
    <w:p w14:paraId="1997B534" w14:textId="7E76913F" w:rsidR="005C6740" w:rsidRPr="00624821" w:rsidRDefault="005C6740" w:rsidP="00EC0DD7">
      <w:pPr>
        <w:pStyle w:val="ListParagraph"/>
        <w:numPr>
          <w:ilvl w:val="0"/>
          <w:numId w:val="62"/>
        </w:numPr>
        <w:tabs>
          <w:tab w:val="center" w:pos="4320"/>
          <w:tab w:val="right" w:pos="8640"/>
        </w:tabs>
        <w:spacing w:after="0" w:line="240" w:lineRule="auto"/>
        <w:jc w:val="both"/>
        <w:rPr>
          <w:rFonts w:eastAsia="Times New Roman" w:cs="Calibri"/>
          <w:b/>
          <w:color w:val="0070C0"/>
          <w:lang w:eastAsia="en-GB"/>
        </w:rPr>
      </w:pPr>
      <w:r w:rsidRPr="00624821">
        <w:rPr>
          <w:rFonts w:eastAsia="Times New Roman" w:cs="Calibri"/>
          <w:b/>
          <w:color w:val="0070C0"/>
          <w:lang w:eastAsia="en-GB"/>
        </w:rPr>
        <w:t xml:space="preserve">Fiche informative sur la proposition </w:t>
      </w:r>
    </w:p>
    <w:p w14:paraId="61210DF0" w14:textId="62027C50" w:rsidR="005C6740" w:rsidRPr="00624821" w:rsidRDefault="005C6740" w:rsidP="00EC0DD7">
      <w:pPr>
        <w:spacing w:after="0" w:line="240" w:lineRule="auto"/>
        <w:contextualSpacing/>
        <w:jc w:val="both"/>
        <w:rPr>
          <w:rFonts w:cstheme="minorHAnsi"/>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4"/>
        <w:gridCol w:w="3476"/>
        <w:gridCol w:w="2790"/>
      </w:tblGrid>
      <w:tr w:rsidR="005C6740" w:rsidRPr="00756301" w14:paraId="78705556" w14:textId="77777777" w:rsidTr="001B1FCE">
        <w:trPr>
          <w:trHeight w:val="649"/>
        </w:trPr>
        <w:tc>
          <w:tcPr>
            <w:tcW w:w="3814" w:type="dxa"/>
          </w:tcPr>
          <w:p w14:paraId="7269D337" w14:textId="36BF9130" w:rsidR="005C6740" w:rsidRPr="00756301" w:rsidRDefault="005C6740" w:rsidP="00EC0DD7">
            <w:pPr>
              <w:contextualSpacing/>
              <w:jc w:val="both"/>
              <w:rPr>
                <w:rFonts w:ascii="Cambria" w:eastAsia="Times New Roman" w:hAnsi="Cambria"/>
                <w:sz w:val="20"/>
                <w:szCs w:val="20"/>
                <w:lang w:val="fr-FR"/>
              </w:rPr>
            </w:pPr>
            <w:r w:rsidRPr="00756301">
              <w:rPr>
                <w:rFonts w:eastAsia="Arial" w:cs="Calibri"/>
                <w:b/>
                <w:sz w:val="20"/>
                <w:szCs w:val="20"/>
                <w:lang w:val="fr-FR"/>
              </w:rPr>
              <w:t>Programme / projet :</w:t>
            </w:r>
            <w:r w:rsidR="007830C4" w:rsidRPr="00756301">
              <w:rPr>
                <w:rFonts w:eastAsia="Arial" w:cs="Calibri"/>
                <w:b/>
                <w:sz w:val="20"/>
                <w:szCs w:val="20"/>
                <w:lang w:val="fr-FR"/>
              </w:rPr>
              <w:t xml:space="preserve"> </w:t>
            </w:r>
            <w:r w:rsidR="00E36D88" w:rsidRPr="00246F8D">
              <w:rPr>
                <w:rFonts w:eastAsia="Times New Roman" w:cstheme="minorHAnsi"/>
                <w:sz w:val="20"/>
                <w:szCs w:val="20"/>
                <w:lang w:val="fr-FR"/>
              </w:rPr>
              <w:t>Prévention et intervention améliorées en cas de violences faites aux femmes au Maroc</w:t>
            </w:r>
          </w:p>
        </w:tc>
        <w:tc>
          <w:tcPr>
            <w:tcW w:w="6266" w:type="dxa"/>
            <w:gridSpan w:val="2"/>
            <w:shd w:val="clear" w:color="auto" w:fill="D5DCE4" w:themeFill="text2" w:themeFillTint="33"/>
          </w:tcPr>
          <w:p w14:paraId="575FEF6A" w14:textId="273AF81A" w:rsidR="005C6740" w:rsidRPr="00246F8D" w:rsidRDefault="00CA7E0F" w:rsidP="00EC0DD7">
            <w:pPr>
              <w:tabs>
                <w:tab w:val="right" w:pos="2880"/>
                <w:tab w:val="left" w:pos="3690"/>
                <w:tab w:val="left" w:pos="5040"/>
              </w:tabs>
              <w:ind w:right="144"/>
              <w:jc w:val="both"/>
              <w:outlineLvl w:val="0"/>
              <w:rPr>
                <w:rFonts w:eastAsia="Times New Roman" w:cs="Calibri"/>
                <w:bCs/>
                <w:sz w:val="20"/>
                <w:szCs w:val="20"/>
                <w:lang w:val="fr-FR"/>
              </w:rPr>
            </w:pPr>
            <w:r w:rsidRPr="00756301">
              <w:rPr>
                <w:rFonts w:eastAsia="Times New Roman" w:cs="Calibri"/>
                <w:b/>
                <w:sz w:val="20"/>
                <w:szCs w:val="20"/>
                <w:lang w:val="fr-FR"/>
              </w:rPr>
              <w:t>Date limite pour les demandes de clarification</w:t>
            </w:r>
            <w:r w:rsidR="005640FC" w:rsidRPr="00756301">
              <w:rPr>
                <w:rFonts w:eastAsia="Times New Roman" w:cs="Calibri"/>
                <w:b/>
                <w:sz w:val="20"/>
                <w:szCs w:val="20"/>
                <w:lang w:val="fr-FR"/>
              </w:rPr>
              <w:t xml:space="preserve"> : </w:t>
            </w:r>
            <w:r w:rsidR="001B1FCE" w:rsidRPr="001B1FCE">
              <w:rPr>
                <w:rFonts w:eastAsia="Times New Roman" w:cs="Calibri"/>
                <w:bCs/>
                <w:sz w:val="20"/>
                <w:szCs w:val="20"/>
                <w:lang w:val="fr-FR"/>
              </w:rPr>
              <w:t>1</w:t>
            </w:r>
            <w:r w:rsidR="001B1FCE" w:rsidRPr="001B1FCE">
              <w:rPr>
                <w:rFonts w:eastAsia="Times New Roman" w:cs="Calibri"/>
                <w:bCs/>
                <w:sz w:val="20"/>
                <w:szCs w:val="20"/>
                <w:vertAlign w:val="superscript"/>
                <w:lang w:val="fr-FR"/>
              </w:rPr>
              <w:t>er</w:t>
            </w:r>
            <w:r w:rsidR="001B1FCE" w:rsidRPr="001B1FCE">
              <w:rPr>
                <w:rFonts w:eastAsia="Times New Roman" w:cs="Calibri"/>
                <w:bCs/>
                <w:sz w:val="20"/>
                <w:szCs w:val="20"/>
                <w:lang w:val="fr-FR"/>
              </w:rPr>
              <w:t xml:space="preserve"> mai</w:t>
            </w:r>
            <w:r w:rsidR="00246F8D">
              <w:rPr>
                <w:rFonts w:eastAsia="Times New Roman" w:cs="Calibri"/>
                <w:b/>
                <w:sz w:val="20"/>
                <w:szCs w:val="20"/>
                <w:lang w:val="fr-FR"/>
              </w:rPr>
              <w:t xml:space="preserve"> </w:t>
            </w:r>
            <w:r w:rsidR="0096394F" w:rsidRPr="00813573">
              <w:rPr>
                <w:rFonts w:eastAsia="Times New Roman" w:cs="Calibri"/>
                <w:bCs/>
                <w:sz w:val="20"/>
                <w:szCs w:val="20"/>
                <w:lang w:val="fr-FR"/>
              </w:rPr>
              <w:t>2020</w:t>
            </w:r>
            <w:r w:rsidR="00756301" w:rsidRPr="00246F8D">
              <w:rPr>
                <w:rFonts w:eastAsia="Times New Roman" w:cs="Calibri"/>
                <w:bCs/>
                <w:sz w:val="20"/>
                <w:szCs w:val="20"/>
                <w:lang w:val="fr-FR"/>
              </w:rPr>
              <w:t>,</w:t>
            </w:r>
            <w:r w:rsidR="00756301" w:rsidRPr="00246F8D">
              <w:rPr>
                <w:rFonts w:eastAsia="Times New Roman" w:cs="Calibri"/>
                <w:b/>
                <w:sz w:val="20"/>
                <w:szCs w:val="20"/>
                <w:lang w:val="fr-FR"/>
              </w:rPr>
              <w:t xml:space="preserve"> </w:t>
            </w:r>
            <w:r w:rsidR="00756301" w:rsidRPr="00246F8D">
              <w:rPr>
                <w:rFonts w:eastAsia="Times New Roman" w:cs="Calibri"/>
                <w:bCs/>
                <w:sz w:val="20"/>
                <w:szCs w:val="20"/>
                <w:lang w:val="fr-FR"/>
              </w:rPr>
              <w:t>16h GMT+1</w:t>
            </w:r>
          </w:p>
          <w:p w14:paraId="60D8CE54" w14:textId="1CAF594A" w:rsidR="00756301" w:rsidRPr="00756301" w:rsidRDefault="00756301" w:rsidP="00EC0DD7">
            <w:pPr>
              <w:tabs>
                <w:tab w:val="right" w:pos="2880"/>
                <w:tab w:val="left" w:pos="3690"/>
                <w:tab w:val="left" w:pos="5040"/>
              </w:tabs>
              <w:ind w:right="144"/>
              <w:jc w:val="both"/>
              <w:outlineLvl w:val="0"/>
              <w:rPr>
                <w:rFonts w:eastAsia="Times New Roman" w:cs="Calibri"/>
                <w:b/>
                <w:sz w:val="20"/>
                <w:szCs w:val="20"/>
                <w:lang w:val="fr-FR"/>
              </w:rPr>
            </w:pPr>
            <w:r w:rsidRPr="00246F8D">
              <w:rPr>
                <w:rFonts w:eastAsia="Times New Roman" w:cs="Calibri"/>
                <w:b/>
                <w:sz w:val="20"/>
                <w:szCs w:val="20"/>
                <w:lang w:val="fr-FR"/>
              </w:rPr>
              <w:t>(par e-mail)</w:t>
            </w:r>
          </w:p>
        </w:tc>
      </w:tr>
      <w:tr w:rsidR="000277D4" w:rsidRPr="00756301" w14:paraId="5667A64E" w14:textId="77777777" w:rsidTr="001B1FCE">
        <w:tc>
          <w:tcPr>
            <w:tcW w:w="3814" w:type="dxa"/>
          </w:tcPr>
          <w:p w14:paraId="544ED0F2" w14:textId="5068759D" w:rsidR="000277D4" w:rsidRPr="00246F8D" w:rsidRDefault="000277D4" w:rsidP="00EC0DD7">
            <w:pPr>
              <w:tabs>
                <w:tab w:val="right" w:pos="2880"/>
                <w:tab w:val="left" w:pos="3690"/>
                <w:tab w:val="left" w:pos="5040"/>
              </w:tabs>
              <w:ind w:right="144"/>
              <w:jc w:val="both"/>
              <w:outlineLvl w:val="0"/>
              <w:rPr>
                <w:rFonts w:eastAsia="Times New Roman" w:cs="Calibri"/>
                <w:b/>
                <w:sz w:val="20"/>
                <w:szCs w:val="20"/>
                <w:lang w:val="fr-FR"/>
              </w:rPr>
            </w:pPr>
            <w:r w:rsidRPr="00246F8D">
              <w:rPr>
                <w:rFonts w:eastAsia="Times New Roman" w:cs="Calibri"/>
                <w:b/>
                <w:sz w:val="20"/>
                <w:szCs w:val="20"/>
                <w:lang w:val="fr-FR"/>
              </w:rPr>
              <w:t>Titre officiel du programme :</w:t>
            </w:r>
            <w:r w:rsidR="00E36D88" w:rsidRPr="00246F8D">
              <w:rPr>
                <w:rFonts w:eastAsia="Times New Roman" w:cs="Calibri"/>
                <w:b/>
                <w:sz w:val="20"/>
                <w:szCs w:val="20"/>
                <w:lang w:val="fr-FR"/>
              </w:rPr>
              <w:t xml:space="preserve"> </w:t>
            </w:r>
            <w:r w:rsidR="00E36D88" w:rsidRPr="00246F8D">
              <w:rPr>
                <w:rFonts w:eastAsia="Times New Roman" w:cstheme="minorHAnsi"/>
                <w:sz w:val="20"/>
                <w:szCs w:val="20"/>
                <w:lang w:val="fr-FR"/>
              </w:rPr>
              <w:t>Prévention et intervention améliorées en cas de violences faites aux femmes au Maroc</w:t>
            </w:r>
          </w:p>
        </w:tc>
        <w:tc>
          <w:tcPr>
            <w:tcW w:w="6266" w:type="dxa"/>
            <w:gridSpan w:val="2"/>
          </w:tcPr>
          <w:p w14:paraId="6EB2A4C2" w14:textId="66098D99" w:rsidR="000277D4" w:rsidRPr="00756301" w:rsidRDefault="000277D4" w:rsidP="00EC0DD7">
            <w:pPr>
              <w:tabs>
                <w:tab w:val="right" w:pos="2880"/>
                <w:tab w:val="left" w:pos="3690"/>
                <w:tab w:val="left" w:pos="5040"/>
              </w:tabs>
              <w:ind w:right="144"/>
              <w:jc w:val="both"/>
              <w:outlineLvl w:val="0"/>
              <w:rPr>
                <w:rFonts w:eastAsia="Times New Roman" w:cs="Calibri"/>
                <w:b/>
                <w:sz w:val="20"/>
                <w:szCs w:val="20"/>
                <w:lang w:val="fr-FR"/>
              </w:rPr>
            </w:pPr>
          </w:p>
        </w:tc>
      </w:tr>
      <w:tr w:rsidR="005C6740" w:rsidRPr="00756301" w14:paraId="3D2A7447" w14:textId="77777777" w:rsidTr="001B1FCE">
        <w:trPr>
          <w:trHeight w:val="324"/>
        </w:trPr>
        <w:tc>
          <w:tcPr>
            <w:tcW w:w="3814" w:type="dxa"/>
          </w:tcPr>
          <w:p w14:paraId="4137D050" w14:textId="658FA79F" w:rsidR="005C6740" w:rsidRPr="00756301" w:rsidRDefault="005C6740" w:rsidP="00EC0DD7">
            <w:pPr>
              <w:tabs>
                <w:tab w:val="right" w:pos="2880"/>
                <w:tab w:val="left" w:pos="3690"/>
                <w:tab w:val="left" w:pos="5040"/>
              </w:tabs>
              <w:ind w:right="144"/>
              <w:jc w:val="both"/>
              <w:outlineLvl w:val="0"/>
              <w:rPr>
                <w:rFonts w:eastAsia="Times New Roman" w:cs="Calibri"/>
                <w:b/>
                <w:sz w:val="20"/>
                <w:szCs w:val="20"/>
                <w:lang w:val="fr-FR"/>
              </w:rPr>
            </w:pPr>
            <w:r w:rsidRPr="00756301">
              <w:rPr>
                <w:rFonts w:eastAsia="Times New Roman" w:cs="Calibri"/>
                <w:b/>
                <w:sz w:val="20"/>
                <w:szCs w:val="20"/>
                <w:lang w:val="fr-FR"/>
              </w:rPr>
              <w:t>Email</w:t>
            </w:r>
            <w:r w:rsidR="00CA7E0F" w:rsidRPr="00756301">
              <w:rPr>
                <w:rFonts w:eastAsia="Times New Roman" w:cs="Calibri"/>
                <w:b/>
                <w:sz w:val="20"/>
                <w:szCs w:val="20"/>
                <w:lang w:val="fr-FR"/>
              </w:rPr>
              <w:t xml:space="preserve"> </w:t>
            </w:r>
            <w:r w:rsidRPr="00756301">
              <w:rPr>
                <w:rFonts w:eastAsia="Times New Roman" w:cs="Calibri"/>
                <w:b/>
                <w:sz w:val="20"/>
                <w:szCs w:val="20"/>
                <w:lang w:val="fr-FR"/>
              </w:rPr>
              <w:t>:</w:t>
            </w:r>
            <w:r w:rsidR="00E36D88" w:rsidRPr="00756301">
              <w:rPr>
                <w:rFonts w:eastAsia="Times New Roman" w:cs="Calibri"/>
                <w:b/>
                <w:sz w:val="20"/>
                <w:szCs w:val="20"/>
                <w:lang w:val="fr-FR"/>
              </w:rPr>
              <w:t xml:space="preserve"> </w:t>
            </w:r>
            <w:hyperlink r:id="rId11" w:history="1">
              <w:r w:rsidR="00B778A7" w:rsidRPr="00756301">
                <w:rPr>
                  <w:rStyle w:val="Hyperlink"/>
                  <w:rFonts w:cstheme="minorHAnsi"/>
                  <w:sz w:val="20"/>
                  <w:szCs w:val="20"/>
                </w:rPr>
                <w:t>mcomorocco.propositions@unwomen.org</w:t>
              </w:r>
            </w:hyperlink>
          </w:p>
        </w:tc>
        <w:tc>
          <w:tcPr>
            <w:tcW w:w="6266" w:type="dxa"/>
            <w:gridSpan w:val="2"/>
            <w:shd w:val="clear" w:color="auto" w:fill="D5DCE4" w:themeFill="text2" w:themeFillTint="33"/>
          </w:tcPr>
          <w:p w14:paraId="153F6C4D" w14:textId="5960FEEC" w:rsidR="005C6740" w:rsidRPr="00756301" w:rsidRDefault="00CA7E0F" w:rsidP="00EC0DD7">
            <w:pPr>
              <w:tabs>
                <w:tab w:val="right" w:pos="2880"/>
                <w:tab w:val="left" w:pos="3690"/>
                <w:tab w:val="left" w:pos="5040"/>
              </w:tabs>
              <w:ind w:right="144"/>
              <w:jc w:val="both"/>
              <w:outlineLvl w:val="0"/>
              <w:rPr>
                <w:rFonts w:eastAsia="Times New Roman" w:cs="Calibri"/>
                <w:b/>
                <w:sz w:val="20"/>
                <w:szCs w:val="20"/>
                <w:lang w:val="fr-FR"/>
              </w:rPr>
            </w:pPr>
            <w:r w:rsidRPr="00756301">
              <w:rPr>
                <w:rFonts w:eastAsia="Times New Roman" w:cs="Calibri"/>
                <w:b/>
                <w:sz w:val="20"/>
                <w:szCs w:val="20"/>
                <w:lang w:val="fr-FR"/>
              </w:rPr>
              <w:t>Date limite pour les clarifications apportées par ONU Femmes </w:t>
            </w:r>
            <w:r w:rsidRPr="001B1FCE">
              <w:rPr>
                <w:rFonts w:eastAsia="Times New Roman" w:cs="Calibri"/>
                <w:bCs/>
                <w:sz w:val="20"/>
                <w:szCs w:val="20"/>
                <w:lang w:val="fr-FR"/>
              </w:rPr>
              <w:t xml:space="preserve">: </w:t>
            </w:r>
            <w:r w:rsidR="001B1FCE" w:rsidRPr="001B1FCE">
              <w:rPr>
                <w:rFonts w:eastAsia="Times New Roman" w:cs="Calibri"/>
                <w:bCs/>
                <w:sz w:val="20"/>
                <w:szCs w:val="20"/>
                <w:lang w:val="fr-FR"/>
              </w:rPr>
              <w:t>8</w:t>
            </w:r>
            <w:r w:rsidR="00756301" w:rsidRPr="001B1FCE">
              <w:rPr>
                <w:rFonts w:eastAsia="Times New Roman" w:cs="Calibri"/>
                <w:bCs/>
                <w:sz w:val="20"/>
                <w:szCs w:val="20"/>
                <w:lang w:val="fr-FR"/>
              </w:rPr>
              <w:t xml:space="preserve"> mai 2020, 16h GMT+1</w:t>
            </w:r>
          </w:p>
        </w:tc>
      </w:tr>
      <w:tr w:rsidR="005C6740" w:rsidRPr="00756301" w14:paraId="632D0525" w14:textId="77777777" w:rsidTr="001B1FCE">
        <w:tc>
          <w:tcPr>
            <w:tcW w:w="3814" w:type="dxa"/>
          </w:tcPr>
          <w:p w14:paraId="6A78CFEC" w14:textId="0348046C" w:rsidR="005C6740" w:rsidRPr="00756301" w:rsidRDefault="005C6740" w:rsidP="00EC0DD7">
            <w:pPr>
              <w:tabs>
                <w:tab w:val="right" w:pos="2880"/>
                <w:tab w:val="left" w:pos="3690"/>
                <w:tab w:val="left" w:pos="5040"/>
              </w:tabs>
              <w:ind w:right="144"/>
              <w:jc w:val="both"/>
              <w:outlineLvl w:val="0"/>
              <w:rPr>
                <w:rFonts w:eastAsia="Times New Roman" w:cs="Calibri"/>
                <w:bCs/>
                <w:sz w:val="20"/>
                <w:szCs w:val="20"/>
                <w:lang w:val="fr-FR"/>
              </w:rPr>
            </w:pPr>
          </w:p>
        </w:tc>
        <w:tc>
          <w:tcPr>
            <w:tcW w:w="6266" w:type="dxa"/>
            <w:gridSpan w:val="2"/>
          </w:tcPr>
          <w:p w14:paraId="37CD89D2" w14:textId="77777777" w:rsidR="005C6740" w:rsidRPr="00756301" w:rsidRDefault="005C6740" w:rsidP="00EC0DD7">
            <w:pPr>
              <w:tabs>
                <w:tab w:val="right" w:pos="2880"/>
                <w:tab w:val="left" w:pos="3690"/>
                <w:tab w:val="left" w:pos="5040"/>
              </w:tabs>
              <w:ind w:right="144"/>
              <w:jc w:val="both"/>
              <w:outlineLvl w:val="0"/>
              <w:rPr>
                <w:rFonts w:eastAsia="Times New Roman" w:cs="Calibri"/>
                <w:b/>
                <w:sz w:val="20"/>
                <w:szCs w:val="20"/>
                <w:lang w:val="fr-FR"/>
              </w:rPr>
            </w:pPr>
          </w:p>
        </w:tc>
      </w:tr>
      <w:tr w:rsidR="005C6740" w:rsidRPr="00756301" w14:paraId="04C84696" w14:textId="77777777" w:rsidTr="001B1FCE">
        <w:trPr>
          <w:trHeight w:val="279"/>
        </w:trPr>
        <w:tc>
          <w:tcPr>
            <w:tcW w:w="3814" w:type="dxa"/>
          </w:tcPr>
          <w:p w14:paraId="512B3DB3" w14:textId="7CDE47A5" w:rsidR="005C6740" w:rsidRPr="00756301" w:rsidRDefault="00756301" w:rsidP="00EC0DD7">
            <w:pPr>
              <w:tabs>
                <w:tab w:val="right" w:pos="2880"/>
                <w:tab w:val="left" w:pos="3690"/>
                <w:tab w:val="left" w:pos="5040"/>
              </w:tabs>
              <w:ind w:right="144"/>
              <w:jc w:val="both"/>
              <w:outlineLvl w:val="0"/>
              <w:rPr>
                <w:rFonts w:eastAsia="Times New Roman" w:cs="Calibri"/>
                <w:b/>
                <w:sz w:val="20"/>
                <w:szCs w:val="20"/>
                <w:lang w:val="fr-FR"/>
              </w:rPr>
            </w:pPr>
            <w:r w:rsidRPr="00756301">
              <w:rPr>
                <w:rFonts w:eastAsia="Times New Roman" w:cs="Calibri"/>
                <w:b/>
                <w:sz w:val="20"/>
                <w:szCs w:val="20"/>
                <w:lang w:val="fr-FR"/>
              </w:rPr>
              <w:t xml:space="preserve">Téléphone : </w:t>
            </w:r>
            <w:r w:rsidRPr="00756301">
              <w:rPr>
                <w:rFonts w:eastAsia="Times New Roman" w:cs="Calibri"/>
                <w:bCs/>
                <w:sz w:val="20"/>
                <w:szCs w:val="20"/>
                <w:lang w:val="fr-FR"/>
              </w:rPr>
              <w:t>n/a</w:t>
            </w:r>
          </w:p>
        </w:tc>
        <w:tc>
          <w:tcPr>
            <w:tcW w:w="6266" w:type="dxa"/>
            <w:gridSpan w:val="2"/>
            <w:shd w:val="clear" w:color="auto" w:fill="D5DCE4" w:themeFill="text2" w:themeFillTint="33"/>
          </w:tcPr>
          <w:p w14:paraId="02EACD07" w14:textId="5E74BAA9" w:rsidR="005C6740" w:rsidRPr="00756301" w:rsidRDefault="00CA7E0F" w:rsidP="00EC0DD7">
            <w:pPr>
              <w:tabs>
                <w:tab w:val="right" w:pos="2880"/>
                <w:tab w:val="left" w:pos="3690"/>
                <w:tab w:val="left" w:pos="5040"/>
              </w:tabs>
              <w:ind w:right="144"/>
              <w:jc w:val="both"/>
              <w:outlineLvl w:val="0"/>
              <w:rPr>
                <w:rFonts w:eastAsia="Times New Roman" w:cs="Calibri"/>
                <w:bCs/>
                <w:sz w:val="20"/>
                <w:szCs w:val="20"/>
                <w:lang w:val="fr-FR"/>
              </w:rPr>
            </w:pPr>
            <w:r w:rsidRPr="00756301">
              <w:rPr>
                <w:rFonts w:eastAsia="Times New Roman" w:cs="Calibri"/>
                <w:b/>
                <w:sz w:val="20"/>
                <w:szCs w:val="20"/>
                <w:lang w:val="fr-FR"/>
              </w:rPr>
              <w:t>Date limite de soumission des propositions :</w:t>
            </w:r>
            <w:r w:rsidR="00EB3B02" w:rsidRPr="00756301">
              <w:rPr>
                <w:rFonts w:eastAsia="Times New Roman" w:cs="Calibri"/>
                <w:b/>
                <w:sz w:val="20"/>
                <w:szCs w:val="20"/>
                <w:lang w:val="fr-FR"/>
              </w:rPr>
              <w:t xml:space="preserve"> </w:t>
            </w:r>
            <w:r w:rsidR="004C5D25" w:rsidRPr="004C5D25">
              <w:rPr>
                <w:rFonts w:eastAsia="Times New Roman" w:cs="Calibri"/>
                <w:bCs/>
                <w:sz w:val="20"/>
                <w:szCs w:val="20"/>
                <w:lang w:val="fr-FR"/>
              </w:rPr>
              <w:t>19</w:t>
            </w:r>
            <w:r w:rsidR="009A2EEC">
              <w:rPr>
                <w:rFonts w:eastAsia="Times New Roman" w:cs="Calibri"/>
                <w:bCs/>
                <w:sz w:val="20"/>
                <w:szCs w:val="20"/>
                <w:lang w:val="fr-FR"/>
              </w:rPr>
              <w:t xml:space="preserve"> juin</w:t>
            </w:r>
            <w:r w:rsidR="00EB3B02" w:rsidRPr="001B1FCE">
              <w:rPr>
                <w:rFonts w:eastAsia="Times New Roman" w:cs="Calibri"/>
                <w:bCs/>
                <w:sz w:val="20"/>
                <w:szCs w:val="20"/>
                <w:lang w:val="fr-FR"/>
              </w:rPr>
              <w:t xml:space="preserve"> 2020, </w:t>
            </w:r>
            <w:r w:rsidR="00E21A8D" w:rsidRPr="001B1FCE">
              <w:rPr>
                <w:rFonts w:eastAsia="Times New Roman" w:cs="Calibri"/>
                <w:bCs/>
                <w:sz w:val="20"/>
                <w:szCs w:val="20"/>
                <w:lang w:val="fr-FR"/>
              </w:rPr>
              <w:t>16h GMT+1</w:t>
            </w:r>
          </w:p>
        </w:tc>
      </w:tr>
      <w:tr w:rsidR="00E21A8D" w:rsidRPr="00756301" w14:paraId="123CAFC1" w14:textId="77777777" w:rsidTr="001B1FCE">
        <w:tc>
          <w:tcPr>
            <w:tcW w:w="3814" w:type="dxa"/>
          </w:tcPr>
          <w:p w14:paraId="12488F16" w14:textId="7406FFF3" w:rsidR="00E21A8D" w:rsidRPr="00756301" w:rsidRDefault="00E21A8D" w:rsidP="00EC0DD7">
            <w:pPr>
              <w:tabs>
                <w:tab w:val="right" w:pos="2880"/>
                <w:tab w:val="left" w:pos="3690"/>
                <w:tab w:val="left" w:pos="5040"/>
              </w:tabs>
              <w:ind w:right="144"/>
              <w:jc w:val="both"/>
              <w:outlineLvl w:val="0"/>
              <w:rPr>
                <w:rFonts w:eastAsia="Times New Roman" w:cs="Calibri"/>
                <w:bCs/>
                <w:sz w:val="20"/>
                <w:szCs w:val="20"/>
                <w:lang w:val="fr-FR"/>
              </w:rPr>
            </w:pPr>
          </w:p>
        </w:tc>
        <w:tc>
          <w:tcPr>
            <w:tcW w:w="6266" w:type="dxa"/>
            <w:gridSpan w:val="2"/>
          </w:tcPr>
          <w:p w14:paraId="6E2811B8" w14:textId="459245FF" w:rsidR="00E21A8D" w:rsidRPr="00756301" w:rsidRDefault="00E21A8D" w:rsidP="00EC0DD7">
            <w:pPr>
              <w:tabs>
                <w:tab w:val="right" w:pos="2880"/>
                <w:tab w:val="left" w:pos="3690"/>
                <w:tab w:val="left" w:pos="5040"/>
              </w:tabs>
              <w:ind w:right="144"/>
              <w:jc w:val="both"/>
              <w:outlineLvl w:val="0"/>
              <w:rPr>
                <w:rFonts w:eastAsia="Times New Roman" w:cs="Calibri"/>
                <w:b/>
                <w:sz w:val="20"/>
                <w:szCs w:val="20"/>
                <w:lang w:val="fr-FR"/>
              </w:rPr>
            </w:pPr>
          </w:p>
        </w:tc>
      </w:tr>
      <w:tr w:rsidR="005C6740" w:rsidRPr="00756301" w14:paraId="41E897D8" w14:textId="77777777" w:rsidTr="001B1FCE">
        <w:trPr>
          <w:trHeight w:val="234"/>
        </w:trPr>
        <w:tc>
          <w:tcPr>
            <w:tcW w:w="3814" w:type="dxa"/>
          </w:tcPr>
          <w:p w14:paraId="3CB119D7" w14:textId="64DF6693" w:rsidR="005C6740" w:rsidRPr="00756301" w:rsidRDefault="005C6740" w:rsidP="00EC0DD7">
            <w:pPr>
              <w:tabs>
                <w:tab w:val="right" w:pos="2880"/>
                <w:tab w:val="left" w:pos="3690"/>
                <w:tab w:val="left" w:pos="5040"/>
              </w:tabs>
              <w:ind w:right="144"/>
              <w:jc w:val="both"/>
              <w:outlineLvl w:val="0"/>
              <w:rPr>
                <w:rFonts w:eastAsia="Times New Roman" w:cs="Calibri"/>
                <w:b/>
                <w:sz w:val="20"/>
                <w:szCs w:val="20"/>
                <w:lang w:val="fr-FR"/>
              </w:rPr>
            </w:pPr>
          </w:p>
        </w:tc>
        <w:tc>
          <w:tcPr>
            <w:tcW w:w="3476" w:type="dxa"/>
            <w:shd w:val="clear" w:color="auto" w:fill="D5DCE4" w:themeFill="text2" w:themeFillTint="33"/>
          </w:tcPr>
          <w:p w14:paraId="713923A5" w14:textId="76451556" w:rsidR="005C6740" w:rsidRPr="00756301" w:rsidRDefault="00CA7E0F" w:rsidP="00EC0DD7">
            <w:pPr>
              <w:tabs>
                <w:tab w:val="right" w:pos="2880"/>
                <w:tab w:val="left" w:pos="3690"/>
                <w:tab w:val="left" w:pos="5040"/>
              </w:tabs>
              <w:ind w:right="144"/>
              <w:jc w:val="both"/>
              <w:outlineLvl w:val="0"/>
              <w:rPr>
                <w:rFonts w:eastAsia="Times New Roman" w:cs="Calibri"/>
                <w:bCs/>
                <w:sz w:val="20"/>
                <w:szCs w:val="20"/>
                <w:lang w:val="fr-FR"/>
              </w:rPr>
            </w:pPr>
            <w:r w:rsidRPr="00756301">
              <w:rPr>
                <w:rFonts w:eastAsia="Times New Roman" w:cs="Calibri"/>
                <w:b/>
                <w:sz w:val="20"/>
                <w:szCs w:val="20"/>
                <w:lang w:val="fr-FR"/>
              </w:rPr>
              <w:t>Date d</w:t>
            </w:r>
            <w:r w:rsidR="00624821" w:rsidRPr="00756301">
              <w:rPr>
                <w:rFonts w:eastAsia="Times New Roman" w:cs="Calibri"/>
                <w:b/>
                <w:sz w:val="20"/>
                <w:szCs w:val="20"/>
                <w:lang w:val="fr-FR"/>
              </w:rPr>
              <w:t>’</w:t>
            </w:r>
            <w:r w:rsidRPr="00756301">
              <w:rPr>
                <w:rFonts w:eastAsia="Times New Roman" w:cs="Calibri"/>
                <w:b/>
                <w:sz w:val="20"/>
                <w:szCs w:val="20"/>
                <w:lang w:val="fr-FR"/>
              </w:rPr>
              <w:t xml:space="preserve">octroi prévue </w:t>
            </w:r>
            <w:r w:rsidR="005C6740" w:rsidRPr="001B1FCE">
              <w:rPr>
                <w:rFonts w:eastAsia="Times New Roman" w:cs="Calibri"/>
                <w:b/>
                <w:sz w:val="20"/>
                <w:szCs w:val="20"/>
                <w:lang w:val="fr-FR"/>
              </w:rPr>
              <w:t>:</w:t>
            </w:r>
            <w:r w:rsidR="00E21A8D" w:rsidRPr="001B1FCE">
              <w:rPr>
                <w:rFonts w:eastAsia="Times New Roman" w:cs="Calibri"/>
                <w:b/>
                <w:sz w:val="20"/>
                <w:szCs w:val="20"/>
                <w:lang w:val="fr-FR"/>
              </w:rPr>
              <w:t xml:space="preserve"> </w:t>
            </w:r>
            <w:r w:rsidR="004C5D25" w:rsidRPr="004C5D25">
              <w:rPr>
                <w:rFonts w:eastAsia="Times New Roman" w:cs="Calibri"/>
                <w:bCs/>
                <w:sz w:val="20"/>
                <w:szCs w:val="20"/>
                <w:lang w:val="fr-FR"/>
              </w:rPr>
              <w:t>20</w:t>
            </w:r>
            <w:r w:rsidR="009A2EEC" w:rsidRPr="004C5D25">
              <w:rPr>
                <w:rFonts w:eastAsia="Times New Roman" w:cs="Calibri"/>
                <w:bCs/>
                <w:sz w:val="20"/>
                <w:szCs w:val="20"/>
                <w:lang w:val="fr-FR"/>
              </w:rPr>
              <w:t xml:space="preserve"> juillet</w:t>
            </w:r>
            <w:r w:rsidR="008F1322" w:rsidRPr="001B1FCE">
              <w:rPr>
                <w:rFonts w:eastAsia="Times New Roman" w:cs="Calibri"/>
                <w:bCs/>
                <w:sz w:val="20"/>
                <w:szCs w:val="20"/>
                <w:lang w:val="fr-FR"/>
              </w:rPr>
              <w:t xml:space="preserve"> 2020</w:t>
            </w:r>
          </w:p>
        </w:tc>
        <w:tc>
          <w:tcPr>
            <w:tcW w:w="2790" w:type="dxa"/>
            <w:shd w:val="clear" w:color="auto" w:fill="FFFFFF" w:themeFill="background1"/>
          </w:tcPr>
          <w:p w14:paraId="38196947" w14:textId="77777777" w:rsidR="005C6740" w:rsidRPr="00756301" w:rsidRDefault="005C6740" w:rsidP="00EC0DD7">
            <w:pPr>
              <w:tabs>
                <w:tab w:val="right" w:pos="2880"/>
                <w:tab w:val="left" w:pos="3690"/>
                <w:tab w:val="left" w:pos="5040"/>
              </w:tabs>
              <w:ind w:right="144"/>
              <w:jc w:val="both"/>
              <w:outlineLvl w:val="0"/>
              <w:rPr>
                <w:rFonts w:eastAsia="Times New Roman" w:cs="Calibri"/>
                <w:b/>
                <w:sz w:val="20"/>
                <w:szCs w:val="20"/>
                <w:lang w:val="fr-FR"/>
              </w:rPr>
            </w:pPr>
          </w:p>
        </w:tc>
      </w:tr>
      <w:tr w:rsidR="005C6740" w:rsidRPr="00756301" w14:paraId="23771DD3" w14:textId="77777777" w:rsidTr="001B1FCE">
        <w:trPr>
          <w:trHeight w:val="126"/>
        </w:trPr>
        <w:tc>
          <w:tcPr>
            <w:tcW w:w="3814" w:type="dxa"/>
            <w:shd w:val="clear" w:color="auto" w:fill="FFFFFF" w:themeFill="background1"/>
          </w:tcPr>
          <w:p w14:paraId="13160526" w14:textId="77777777" w:rsidR="005C6740" w:rsidRPr="00756301" w:rsidRDefault="005C6740" w:rsidP="00EC0DD7">
            <w:pPr>
              <w:tabs>
                <w:tab w:val="right" w:pos="2880"/>
                <w:tab w:val="left" w:pos="3690"/>
                <w:tab w:val="left" w:pos="5040"/>
              </w:tabs>
              <w:ind w:right="144"/>
              <w:jc w:val="both"/>
              <w:outlineLvl w:val="0"/>
              <w:rPr>
                <w:rFonts w:eastAsia="Times New Roman" w:cs="Calibri"/>
                <w:b/>
                <w:sz w:val="20"/>
                <w:szCs w:val="20"/>
                <w:lang w:val="fr-FR"/>
              </w:rPr>
            </w:pPr>
          </w:p>
        </w:tc>
        <w:tc>
          <w:tcPr>
            <w:tcW w:w="3476" w:type="dxa"/>
            <w:shd w:val="clear" w:color="auto" w:fill="FFFFFF" w:themeFill="background1"/>
          </w:tcPr>
          <w:p w14:paraId="4ED047D0" w14:textId="77777777" w:rsidR="005C6740" w:rsidRPr="00756301" w:rsidRDefault="005C6740" w:rsidP="00EC0DD7">
            <w:pPr>
              <w:tabs>
                <w:tab w:val="right" w:pos="2880"/>
                <w:tab w:val="left" w:pos="3690"/>
                <w:tab w:val="left" w:pos="5040"/>
              </w:tabs>
              <w:ind w:right="144"/>
              <w:jc w:val="both"/>
              <w:outlineLvl w:val="0"/>
              <w:rPr>
                <w:rFonts w:eastAsia="Times New Roman" w:cs="Calibri"/>
                <w:b/>
                <w:sz w:val="20"/>
                <w:szCs w:val="20"/>
                <w:lang w:val="fr-FR"/>
              </w:rPr>
            </w:pPr>
          </w:p>
        </w:tc>
        <w:tc>
          <w:tcPr>
            <w:tcW w:w="2790" w:type="dxa"/>
            <w:shd w:val="clear" w:color="auto" w:fill="FFFFFF" w:themeFill="background1"/>
          </w:tcPr>
          <w:p w14:paraId="275FDB91" w14:textId="77777777" w:rsidR="005C6740" w:rsidRPr="00756301" w:rsidRDefault="005C6740" w:rsidP="00EC0DD7">
            <w:pPr>
              <w:tabs>
                <w:tab w:val="right" w:pos="2880"/>
                <w:tab w:val="left" w:pos="3690"/>
                <w:tab w:val="left" w:pos="5040"/>
              </w:tabs>
              <w:ind w:right="144"/>
              <w:jc w:val="both"/>
              <w:outlineLvl w:val="0"/>
              <w:rPr>
                <w:rFonts w:eastAsia="Times New Roman" w:cs="Calibri"/>
                <w:b/>
                <w:sz w:val="20"/>
                <w:szCs w:val="20"/>
                <w:lang w:val="fr-FR"/>
              </w:rPr>
            </w:pPr>
          </w:p>
        </w:tc>
      </w:tr>
      <w:tr w:rsidR="005C6740" w:rsidRPr="00756301" w14:paraId="16643DC5" w14:textId="77777777" w:rsidTr="001B1FCE">
        <w:tc>
          <w:tcPr>
            <w:tcW w:w="3814" w:type="dxa"/>
          </w:tcPr>
          <w:p w14:paraId="2BBFDA75" w14:textId="15823700" w:rsidR="005C6740" w:rsidRPr="00756301" w:rsidRDefault="00756301" w:rsidP="00EC0DD7">
            <w:pPr>
              <w:tabs>
                <w:tab w:val="right" w:pos="2880"/>
                <w:tab w:val="left" w:pos="3690"/>
                <w:tab w:val="left" w:pos="5040"/>
              </w:tabs>
              <w:ind w:right="144"/>
              <w:jc w:val="both"/>
              <w:outlineLvl w:val="0"/>
              <w:rPr>
                <w:rFonts w:eastAsia="Times New Roman" w:cs="Calibri"/>
                <w:b/>
                <w:sz w:val="20"/>
                <w:szCs w:val="20"/>
                <w:lang w:val="fr-FR"/>
              </w:rPr>
            </w:pPr>
            <w:r w:rsidRPr="00756301">
              <w:rPr>
                <w:rFonts w:eastAsia="Times New Roman" w:cs="Calibri"/>
                <w:b/>
                <w:sz w:val="20"/>
                <w:szCs w:val="20"/>
                <w:lang w:val="fr-FR"/>
              </w:rPr>
              <w:t>Date d’émission :</w:t>
            </w:r>
            <w:r w:rsidR="00246F8D" w:rsidRPr="00246F8D">
              <w:rPr>
                <w:rFonts w:eastAsia="Times New Roman" w:cs="Calibri"/>
                <w:b/>
                <w:sz w:val="20"/>
                <w:szCs w:val="20"/>
                <w:lang w:val="fr-FR"/>
              </w:rPr>
              <w:t xml:space="preserve"> </w:t>
            </w:r>
            <w:r w:rsidR="0096394F">
              <w:rPr>
                <w:rFonts w:eastAsia="Times New Roman" w:cs="Calibri"/>
                <w:b/>
                <w:sz w:val="20"/>
                <w:szCs w:val="20"/>
                <w:lang w:val="fr-FR"/>
              </w:rPr>
              <w:t>10</w:t>
            </w:r>
            <w:r w:rsidRPr="00246F8D">
              <w:rPr>
                <w:rFonts w:eastAsia="Times New Roman" w:cs="Calibri"/>
                <w:b/>
                <w:sz w:val="20"/>
                <w:szCs w:val="20"/>
                <w:lang w:val="fr-FR"/>
              </w:rPr>
              <w:t xml:space="preserve"> avril 2020</w:t>
            </w:r>
          </w:p>
        </w:tc>
        <w:tc>
          <w:tcPr>
            <w:tcW w:w="6266" w:type="dxa"/>
            <w:gridSpan w:val="2"/>
            <w:shd w:val="clear" w:color="auto" w:fill="D5DCE4" w:themeFill="text2" w:themeFillTint="33"/>
          </w:tcPr>
          <w:p w14:paraId="7A2C73D2" w14:textId="7A78899D" w:rsidR="005C6740" w:rsidRPr="00756301" w:rsidRDefault="00CA7E0F" w:rsidP="00EC0DD7">
            <w:pPr>
              <w:tabs>
                <w:tab w:val="right" w:pos="2880"/>
                <w:tab w:val="left" w:pos="3690"/>
                <w:tab w:val="left" w:pos="5040"/>
              </w:tabs>
              <w:ind w:right="144"/>
              <w:jc w:val="both"/>
              <w:outlineLvl w:val="0"/>
              <w:rPr>
                <w:rFonts w:eastAsia="Times New Roman" w:cs="Calibri"/>
                <w:bCs/>
                <w:sz w:val="20"/>
                <w:szCs w:val="20"/>
                <w:lang w:val="fr-FR"/>
              </w:rPr>
            </w:pPr>
            <w:r w:rsidRPr="00756301">
              <w:rPr>
                <w:rFonts w:eastAsia="Times New Roman" w:cs="Calibri"/>
                <w:b/>
                <w:sz w:val="20"/>
                <w:szCs w:val="20"/>
                <w:lang w:val="fr-FR"/>
              </w:rPr>
              <w:t>Date prévue de début et de fin de contrat</w:t>
            </w:r>
            <w:r w:rsidR="005C6740" w:rsidRPr="00756301">
              <w:rPr>
                <w:rFonts w:eastAsia="Times New Roman" w:cs="Calibri"/>
                <w:b/>
                <w:sz w:val="20"/>
                <w:szCs w:val="20"/>
                <w:lang w:val="fr-FR"/>
              </w:rPr>
              <w:t xml:space="preserve"> </w:t>
            </w:r>
            <w:r w:rsidRPr="00756301">
              <w:rPr>
                <w:rFonts w:eastAsia="Times New Roman" w:cs="Calibri"/>
                <w:b/>
                <w:sz w:val="20"/>
                <w:szCs w:val="20"/>
                <w:lang w:val="fr-FR"/>
              </w:rPr>
              <w:t>(le ou avant le) :</w:t>
            </w:r>
            <w:r w:rsidR="0005188A" w:rsidRPr="00756301">
              <w:rPr>
                <w:rFonts w:eastAsia="Times New Roman" w:cs="Calibri"/>
                <w:b/>
                <w:sz w:val="20"/>
                <w:szCs w:val="20"/>
                <w:lang w:val="fr-FR"/>
              </w:rPr>
              <w:t xml:space="preserve"> </w:t>
            </w:r>
            <w:r w:rsidR="004C5D25">
              <w:rPr>
                <w:rFonts w:eastAsia="Times New Roman" w:cs="Calibri"/>
                <w:bCs/>
                <w:sz w:val="20"/>
                <w:szCs w:val="20"/>
                <w:lang w:val="fr-FR"/>
              </w:rPr>
              <w:t>10 Aout 2020</w:t>
            </w:r>
          </w:p>
        </w:tc>
      </w:tr>
    </w:tbl>
    <w:p w14:paraId="2BFD7FC9" w14:textId="77777777" w:rsidR="001B31FE" w:rsidRPr="00624821" w:rsidRDefault="001B31FE" w:rsidP="00EC0DD7">
      <w:pPr>
        <w:spacing w:after="0" w:line="240" w:lineRule="auto"/>
        <w:contextualSpacing/>
        <w:jc w:val="both"/>
        <w:rPr>
          <w:rFonts w:cstheme="minorHAnsi"/>
        </w:rPr>
      </w:pPr>
      <w:r w:rsidRPr="00624821">
        <w:rPr>
          <w:rFonts w:cstheme="minorHAnsi"/>
        </w:rPr>
        <w:br w:type="page"/>
      </w:r>
    </w:p>
    <w:p w14:paraId="27E37338" w14:textId="35FBE9E2" w:rsidR="003176CF" w:rsidRPr="00624821" w:rsidRDefault="003176CF" w:rsidP="00EC0DD7">
      <w:pPr>
        <w:spacing w:after="0" w:line="240" w:lineRule="auto"/>
        <w:contextualSpacing/>
        <w:jc w:val="both"/>
        <w:rPr>
          <w:rFonts w:cstheme="minorHAnsi"/>
        </w:rPr>
      </w:pPr>
    </w:p>
    <w:p w14:paraId="1C484F02" w14:textId="3241EDF7" w:rsidR="00CA7E0F" w:rsidRPr="00624821" w:rsidRDefault="00CA7E0F" w:rsidP="00EC0DD7">
      <w:pPr>
        <w:pStyle w:val="ListParagraph"/>
        <w:numPr>
          <w:ilvl w:val="0"/>
          <w:numId w:val="62"/>
        </w:numPr>
        <w:tabs>
          <w:tab w:val="center" w:pos="4320"/>
          <w:tab w:val="right" w:pos="8640"/>
        </w:tabs>
        <w:spacing w:after="0" w:line="240" w:lineRule="auto"/>
        <w:jc w:val="both"/>
        <w:rPr>
          <w:rFonts w:eastAsia="Times New Roman" w:cs="Calibri"/>
          <w:b/>
          <w:color w:val="0070C0"/>
          <w:lang w:eastAsia="en-GB"/>
        </w:rPr>
      </w:pPr>
      <w:r w:rsidRPr="00624821">
        <w:rPr>
          <w:rFonts w:eastAsia="Times New Roman" w:cs="Calibri"/>
          <w:b/>
          <w:color w:val="0070C0"/>
          <w:lang w:eastAsia="en-GB"/>
        </w:rPr>
        <w:t>Termes de référence d</w:t>
      </w:r>
      <w:r w:rsidR="00624821">
        <w:rPr>
          <w:rFonts w:eastAsia="Times New Roman" w:cs="Calibri"/>
          <w:b/>
          <w:color w:val="0070C0"/>
          <w:lang w:eastAsia="en-GB"/>
        </w:rPr>
        <w:t>’</w:t>
      </w:r>
      <w:r w:rsidRPr="00624821">
        <w:rPr>
          <w:rFonts w:eastAsia="Times New Roman" w:cs="Calibri"/>
          <w:b/>
          <w:color w:val="0070C0"/>
          <w:lang w:eastAsia="en-GB"/>
        </w:rPr>
        <w:t>ONU Femmes</w:t>
      </w:r>
    </w:p>
    <w:p w14:paraId="64E9836E" w14:textId="77777777" w:rsidR="00CA7E0F" w:rsidRPr="00624821" w:rsidRDefault="00CA7E0F" w:rsidP="00EC0DD7">
      <w:pPr>
        <w:spacing w:after="0" w:line="240" w:lineRule="auto"/>
        <w:contextualSpacing/>
        <w:jc w:val="both"/>
        <w:rPr>
          <w:rFonts w:cstheme="minorHAnsi"/>
        </w:rPr>
      </w:pPr>
    </w:p>
    <w:tbl>
      <w:tblPr>
        <w:tblStyle w:val="TableGrid"/>
        <w:tblW w:w="0" w:type="auto"/>
        <w:tblLook w:val="04A0" w:firstRow="1" w:lastRow="0" w:firstColumn="1" w:lastColumn="0" w:noHBand="0" w:noVBand="1"/>
      </w:tblPr>
      <w:tblGrid>
        <w:gridCol w:w="9628"/>
      </w:tblGrid>
      <w:tr w:rsidR="00CA7E0F" w:rsidRPr="00624821" w14:paraId="20B1FD48" w14:textId="77777777" w:rsidTr="00536C25">
        <w:tc>
          <w:tcPr>
            <w:tcW w:w="9629" w:type="dxa"/>
          </w:tcPr>
          <w:p w14:paraId="18FCCB3B" w14:textId="77777777" w:rsidR="00CA7E0F" w:rsidRPr="00624821" w:rsidRDefault="00CA7E0F" w:rsidP="00EC0DD7">
            <w:pPr>
              <w:numPr>
                <w:ilvl w:val="0"/>
                <w:numId w:val="11"/>
              </w:numPr>
              <w:contextualSpacing/>
              <w:jc w:val="both"/>
              <w:rPr>
                <w:rFonts w:cstheme="minorHAnsi"/>
                <w:b/>
                <w:bCs/>
                <w:lang w:val="fr-FR"/>
              </w:rPr>
            </w:pPr>
            <w:r w:rsidRPr="00624821">
              <w:rPr>
                <w:rFonts w:cstheme="minorHAnsi"/>
                <w:b/>
                <w:bCs/>
              </w:rPr>
              <w:t>Introduction</w:t>
            </w:r>
          </w:p>
          <w:p w14:paraId="350D52D4" w14:textId="36223F92" w:rsidR="00CA7E0F" w:rsidRPr="00EC0DD7" w:rsidRDefault="00CA7E0F" w:rsidP="00EC0DD7">
            <w:pPr>
              <w:numPr>
                <w:ilvl w:val="1"/>
                <w:numId w:val="11"/>
              </w:numPr>
              <w:contextualSpacing/>
              <w:jc w:val="both"/>
              <w:rPr>
                <w:rFonts w:cstheme="minorHAnsi"/>
                <w:lang w:val="fr-FR"/>
              </w:rPr>
            </w:pPr>
            <w:r w:rsidRPr="00624821">
              <w:rPr>
                <w:rFonts w:cstheme="minorHAnsi"/>
              </w:rPr>
              <w:t xml:space="preserve">Contexte des </w:t>
            </w:r>
            <w:r w:rsidR="00F4561A" w:rsidRPr="00624821">
              <w:rPr>
                <w:rFonts w:cstheme="minorHAnsi"/>
              </w:rPr>
              <w:t>Interventions</w:t>
            </w:r>
            <w:r w:rsidRPr="00624821">
              <w:rPr>
                <w:rFonts w:cstheme="minorHAnsi"/>
              </w:rPr>
              <w:t>/ résultats attendus</w:t>
            </w:r>
          </w:p>
          <w:p w14:paraId="5AED8381" w14:textId="77777777" w:rsidR="00EC0DD7" w:rsidRPr="00624821" w:rsidRDefault="00EC0DD7" w:rsidP="00EC0DD7">
            <w:pPr>
              <w:ind w:left="1440"/>
              <w:contextualSpacing/>
              <w:jc w:val="both"/>
              <w:rPr>
                <w:rFonts w:cstheme="minorHAnsi"/>
                <w:lang w:val="fr-FR"/>
              </w:rPr>
            </w:pPr>
          </w:p>
          <w:p w14:paraId="3F5A533D" w14:textId="77777777" w:rsidR="001B1FCE" w:rsidRPr="001B1FCE" w:rsidRDefault="001B1FCE" w:rsidP="00EC0DD7">
            <w:pPr>
              <w:jc w:val="both"/>
              <w:rPr>
                <w:rFonts w:cstheme="minorHAnsi"/>
                <w:lang w:val="fr-FR"/>
              </w:rPr>
            </w:pPr>
            <w:r w:rsidRPr="001B1FCE">
              <w:rPr>
                <w:rFonts w:cstheme="minorHAnsi"/>
                <w:lang w:val="fr-FR"/>
              </w:rPr>
              <w:t>L’entité des Nations Unies pour l’égalité des sexes et l’autonomisation des femmes « ONU Femmes » apporte son appui aux institutions nationales, gouvernement et société civile, pour la mise en œuvre de programmes visant la promotion de l’égalité des sexes et l’autonomisation des femmes.</w:t>
            </w:r>
          </w:p>
          <w:p w14:paraId="073816B1" w14:textId="77777777" w:rsidR="001B1FCE" w:rsidRPr="001B1FCE" w:rsidRDefault="001B1FCE" w:rsidP="00EC0DD7">
            <w:pPr>
              <w:jc w:val="both"/>
              <w:rPr>
                <w:rFonts w:cstheme="minorHAnsi"/>
                <w:lang w:val="fr-FR"/>
              </w:rPr>
            </w:pPr>
          </w:p>
          <w:p w14:paraId="0DCB3B60" w14:textId="77777777" w:rsidR="001B1FCE" w:rsidRPr="001B1FCE" w:rsidRDefault="001B1FCE" w:rsidP="00EC0DD7">
            <w:pPr>
              <w:jc w:val="both"/>
              <w:rPr>
                <w:rFonts w:cstheme="minorHAnsi"/>
                <w:lang w:val="fr-FR"/>
              </w:rPr>
            </w:pPr>
            <w:r w:rsidRPr="001B1FCE">
              <w:rPr>
                <w:rFonts w:cstheme="minorHAnsi"/>
                <w:lang w:val="fr-FR"/>
              </w:rPr>
              <w:t xml:space="preserve">Le bureau ONU Femmes pour le Maroc a établi, avec l’appui financier de la coopération canadienne, un programme aligné sur les priorités nationales du Maroc dont l’objectif ultime est l’amélioration de la prévention et de l’intervention en cas de violences faites aux femmes au Maroc. Ce programme contribue à l’une des trois priorités stratégiques d’intervention d’ONU Femmes : la lutte contre les violences faites aux femmes et aux filles. </w:t>
            </w:r>
          </w:p>
          <w:p w14:paraId="48B198C2" w14:textId="77777777" w:rsidR="001B1FCE" w:rsidRPr="001B1FCE" w:rsidRDefault="001B1FCE" w:rsidP="00EC0DD7">
            <w:pPr>
              <w:jc w:val="both"/>
              <w:rPr>
                <w:rFonts w:cstheme="minorHAnsi"/>
                <w:lang w:val="fr-FR"/>
              </w:rPr>
            </w:pPr>
          </w:p>
          <w:p w14:paraId="603E1DDF" w14:textId="77777777" w:rsidR="001B1FCE" w:rsidRPr="001B1FCE" w:rsidRDefault="001B1FCE" w:rsidP="00EC0DD7">
            <w:pPr>
              <w:jc w:val="both"/>
              <w:rPr>
                <w:rFonts w:cstheme="minorHAnsi"/>
                <w:lang w:val="fr-FR"/>
              </w:rPr>
            </w:pPr>
            <w:r w:rsidRPr="001B1FCE">
              <w:rPr>
                <w:rFonts w:cstheme="minorHAnsi"/>
                <w:lang w:val="fr-FR"/>
              </w:rPr>
              <w:t xml:space="preserve">La conception de ce programme est née du constat suivant : malgré d’importantes avancées légales et politiques réalisées par les institutions marocaines et les organisations de la société civile en matière de lutte contre les violences faites aux femmes (LCVFF), les taux de prévalence de la violence à l’égard des femmes restent élevés et le taux de prise en charge par les institutions des Femmes Survivantes de Violence (FSV) faible. L’analyse de la situation existante confirme le besoin de poursuivre et d’approfondir les efforts entamés au niveau du cadre législatif et institutionnel en matière de LCVFF, d’opérationnalisation et de la coordination de la chaîne de services au niveau régional et local, du changement des mentalités discriminantes envers les femmes au sein de la population et chez les professionnel·le·s impliqué·e·s de la prise en charge des femmes survivantes. </w:t>
            </w:r>
          </w:p>
          <w:p w14:paraId="4A0CD438" w14:textId="77777777" w:rsidR="001B1FCE" w:rsidRPr="001B1FCE" w:rsidRDefault="001B1FCE" w:rsidP="00EC0DD7">
            <w:pPr>
              <w:jc w:val="both"/>
              <w:rPr>
                <w:rFonts w:cstheme="minorHAnsi"/>
                <w:lang w:val="fr-FR"/>
              </w:rPr>
            </w:pPr>
          </w:p>
          <w:p w14:paraId="69364ADF" w14:textId="77777777" w:rsidR="001B1FCE" w:rsidRPr="001B1FCE" w:rsidRDefault="001B1FCE" w:rsidP="00EC0DD7">
            <w:pPr>
              <w:jc w:val="both"/>
              <w:rPr>
                <w:rFonts w:cstheme="minorHAnsi"/>
                <w:lang w:val="fr-FR"/>
              </w:rPr>
            </w:pPr>
            <w:r w:rsidRPr="001B1FCE">
              <w:rPr>
                <w:rFonts w:cstheme="minorHAnsi"/>
                <w:lang w:val="fr-FR"/>
              </w:rPr>
              <w:t>Pour s’attaquer à ces problèmes et réaliser son objectif, le programme vise l’atteinte de deux résultats intermédiaires : (i) renforcer la protection et la promotion des droits des femmes dans le cadre juridique et institutionnel et (ii) créer un environnement favorable pour les femmes et les filles survivantes de violences par des services essentiels de qualité disponibles et accessibles et des mentalités en faveur de l’égalité améliorées. Le deuxième axe est développé dans la région-pilote de Marrakech-Safi.</w:t>
            </w:r>
          </w:p>
          <w:p w14:paraId="62E347BE" w14:textId="77777777" w:rsidR="001B1FCE" w:rsidRPr="001B1FCE" w:rsidRDefault="001B1FCE" w:rsidP="00EC0DD7">
            <w:pPr>
              <w:jc w:val="both"/>
              <w:rPr>
                <w:rFonts w:cstheme="minorHAnsi"/>
                <w:lang w:val="fr-FR"/>
              </w:rPr>
            </w:pPr>
          </w:p>
          <w:p w14:paraId="44443218" w14:textId="5465AE8E" w:rsidR="001B1FCE" w:rsidRPr="001B1FCE" w:rsidRDefault="00DD6D1A" w:rsidP="00EC0DD7">
            <w:pPr>
              <w:jc w:val="both"/>
              <w:rPr>
                <w:rFonts w:cstheme="minorHAnsi"/>
                <w:lang w:val="fr-FR"/>
              </w:rPr>
            </w:pPr>
            <w:r w:rsidRPr="001B1FCE">
              <w:rPr>
                <w:rFonts w:cstheme="minorHAnsi"/>
                <w:lang w:val="fr-FR"/>
              </w:rPr>
              <w:t>En effet, malgré les avancées institutionnelles et le développement de stratégie de prévention et de prise en charge au niveau central, le déploiement d’efforts complémentaires pour la territorialisation de ces réalisations est nécessaire. Ces efforts doivent se faire à plusieurs niveaux, à savoir, les autorités locales, les syndicats et associations professionnelles ainsi que la société civile.</w:t>
            </w:r>
            <w:r>
              <w:rPr>
                <w:rFonts w:cstheme="minorHAnsi"/>
                <w:lang w:val="fr-FR"/>
              </w:rPr>
              <w:t xml:space="preserve"> Dans ce cadre, c</w:t>
            </w:r>
            <w:r w:rsidR="001B1FCE" w:rsidRPr="001B1FCE">
              <w:rPr>
                <w:rFonts w:cstheme="minorHAnsi"/>
                <w:lang w:val="fr-FR"/>
              </w:rPr>
              <w:t xml:space="preserve">et appel à propositions s’inscrit dans </w:t>
            </w:r>
            <w:r>
              <w:rPr>
                <w:rFonts w:cstheme="minorHAnsi"/>
                <w:lang w:val="fr-FR"/>
              </w:rPr>
              <w:t>l</w:t>
            </w:r>
            <w:r w:rsidR="001B1FCE" w:rsidRPr="001B1FCE">
              <w:rPr>
                <w:rFonts w:cstheme="minorHAnsi"/>
                <w:lang w:val="fr-FR"/>
              </w:rPr>
              <w:t xml:space="preserve">e deuxième axe </w:t>
            </w:r>
            <w:r>
              <w:rPr>
                <w:rFonts w:cstheme="minorHAnsi"/>
                <w:lang w:val="fr-FR"/>
              </w:rPr>
              <w:t xml:space="preserve">du programme </w:t>
            </w:r>
            <w:r w:rsidR="001B1FCE" w:rsidRPr="001B1FCE">
              <w:rPr>
                <w:rFonts w:cstheme="minorHAnsi"/>
                <w:lang w:val="fr-FR"/>
              </w:rPr>
              <w:t xml:space="preserve">et </w:t>
            </w:r>
            <w:r w:rsidR="00D74C24">
              <w:rPr>
                <w:rFonts w:cstheme="minorHAnsi"/>
                <w:lang w:val="fr-FR"/>
              </w:rPr>
              <w:t>vise à contribuer à deux</w:t>
            </w:r>
            <w:r w:rsidR="001B1FCE" w:rsidRPr="001B1FCE">
              <w:rPr>
                <w:rFonts w:cstheme="minorHAnsi"/>
                <w:lang w:val="fr-FR"/>
              </w:rPr>
              <w:t xml:space="preserve"> produits: </w:t>
            </w:r>
            <w:r w:rsidR="001B1FCE" w:rsidRPr="00EC0DD7">
              <w:rPr>
                <w:rFonts w:cstheme="minorHAnsi"/>
                <w:b/>
                <w:bCs/>
                <w:lang w:val="fr-FR"/>
              </w:rPr>
              <w:t>(i)</w:t>
            </w:r>
            <w:r w:rsidR="001B1FCE" w:rsidRPr="001B1FCE">
              <w:rPr>
                <w:rFonts w:cstheme="minorHAnsi"/>
                <w:lang w:val="fr-FR"/>
              </w:rPr>
              <w:t xml:space="preserve"> </w:t>
            </w:r>
            <w:r>
              <w:rPr>
                <w:rFonts w:cstheme="minorHAnsi"/>
                <w:lang w:val="fr-FR"/>
              </w:rPr>
              <w:t xml:space="preserve">un </w:t>
            </w:r>
            <w:r w:rsidR="00D74C24">
              <w:rPr>
                <w:rFonts w:cstheme="minorHAnsi"/>
                <w:lang w:val="fr-FR"/>
              </w:rPr>
              <w:t>programme d</w:t>
            </w:r>
            <w:r w:rsidR="001B1FCE" w:rsidRPr="001B1FCE">
              <w:rPr>
                <w:rFonts w:cstheme="minorHAnsi"/>
                <w:lang w:val="fr-FR"/>
              </w:rPr>
              <w:t xml:space="preserve">’accompagnement technique et </w:t>
            </w:r>
            <w:r>
              <w:rPr>
                <w:rFonts w:cstheme="minorHAnsi"/>
                <w:lang w:val="fr-FR"/>
              </w:rPr>
              <w:t>de</w:t>
            </w:r>
            <w:r w:rsidRPr="001B1FCE">
              <w:rPr>
                <w:rFonts w:cstheme="minorHAnsi"/>
                <w:lang w:val="fr-FR"/>
              </w:rPr>
              <w:t xml:space="preserve"> </w:t>
            </w:r>
            <w:r w:rsidR="001B1FCE" w:rsidRPr="001B1FCE">
              <w:rPr>
                <w:rFonts w:cstheme="minorHAnsi"/>
                <w:lang w:val="fr-FR"/>
              </w:rPr>
              <w:t xml:space="preserve">renforcement de capacités des autorités locales pour développer des mesures pour combattre les violences faites aux femmes dans les politiques publiques locales et </w:t>
            </w:r>
            <w:r w:rsidR="001B1FCE" w:rsidRPr="00EC0DD7">
              <w:rPr>
                <w:rFonts w:cstheme="minorHAnsi"/>
                <w:b/>
                <w:bCs/>
                <w:lang w:val="fr-FR"/>
              </w:rPr>
              <w:t>(ii)</w:t>
            </w:r>
            <w:r w:rsidR="001B1FCE" w:rsidRPr="001B1FCE">
              <w:rPr>
                <w:rFonts w:cstheme="minorHAnsi"/>
                <w:lang w:val="fr-FR"/>
              </w:rPr>
              <w:t xml:space="preserve"> </w:t>
            </w:r>
            <w:r>
              <w:rPr>
                <w:rFonts w:cstheme="minorHAnsi"/>
                <w:lang w:val="fr-FR"/>
              </w:rPr>
              <w:t xml:space="preserve">des </w:t>
            </w:r>
            <w:r w:rsidR="001B1FCE" w:rsidRPr="001B1FCE">
              <w:rPr>
                <w:rFonts w:cstheme="minorHAnsi"/>
                <w:lang w:val="fr-FR"/>
              </w:rPr>
              <w:t xml:space="preserve">programmes de </w:t>
            </w:r>
            <w:r>
              <w:rPr>
                <w:rFonts w:cstheme="minorHAnsi"/>
                <w:lang w:val="fr-FR"/>
              </w:rPr>
              <w:t>sensibilisation</w:t>
            </w:r>
            <w:r w:rsidRPr="001B1FCE">
              <w:rPr>
                <w:rFonts w:cstheme="minorHAnsi"/>
                <w:lang w:val="fr-FR"/>
              </w:rPr>
              <w:t xml:space="preserve"> </w:t>
            </w:r>
            <w:r w:rsidR="001B1FCE" w:rsidRPr="001B1FCE">
              <w:rPr>
                <w:rFonts w:cstheme="minorHAnsi"/>
                <w:lang w:val="fr-FR"/>
              </w:rPr>
              <w:t xml:space="preserve">des métiers présents dans les espaces publics (chauffeurs de bus, taxi, gardiens de rue, vendeurs ambulants) pour promouvoir la mixité et la sécurité des femmes et des filles dans les espaces publics. </w:t>
            </w:r>
          </w:p>
          <w:p w14:paraId="0742960B" w14:textId="77777777" w:rsidR="001B1FCE" w:rsidRPr="001B1FCE" w:rsidRDefault="001B1FCE" w:rsidP="00EC0DD7">
            <w:pPr>
              <w:jc w:val="both"/>
              <w:rPr>
                <w:rFonts w:cstheme="minorHAnsi"/>
                <w:lang w:val="fr-FR"/>
              </w:rPr>
            </w:pPr>
          </w:p>
          <w:p w14:paraId="2082D6E0" w14:textId="32DC526C" w:rsidR="001B1FCE" w:rsidRPr="00EC0DD7" w:rsidRDefault="001B1FCE" w:rsidP="00EC0DD7">
            <w:pPr>
              <w:jc w:val="both"/>
              <w:rPr>
                <w:rFonts w:cstheme="minorHAnsi"/>
                <w:b/>
                <w:bCs/>
                <w:lang w:val="fr-FR"/>
              </w:rPr>
            </w:pPr>
            <w:r w:rsidRPr="00EC0DD7">
              <w:rPr>
                <w:rFonts w:cstheme="minorHAnsi"/>
                <w:b/>
                <w:bCs/>
                <w:lang w:val="fr-FR"/>
              </w:rPr>
              <w:t xml:space="preserve">(i) </w:t>
            </w:r>
            <w:r w:rsidR="00DD6D1A">
              <w:rPr>
                <w:rFonts w:cstheme="minorHAnsi"/>
                <w:b/>
                <w:bCs/>
                <w:lang w:val="fr-FR"/>
              </w:rPr>
              <w:t>un programme d</w:t>
            </w:r>
            <w:r w:rsidRPr="00EC0DD7">
              <w:rPr>
                <w:rFonts w:cstheme="minorHAnsi"/>
                <w:b/>
                <w:bCs/>
                <w:lang w:val="fr-FR"/>
              </w:rPr>
              <w:t xml:space="preserve">’accompagnement technique et </w:t>
            </w:r>
            <w:r w:rsidR="00DD6D1A">
              <w:rPr>
                <w:rFonts w:cstheme="minorHAnsi"/>
                <w:b/>
                <w:bCs/>
                <w:lang w:val="fr-FR"/>
              </w:rPr>
              <w:t>d</w:t>
            </w:r>
            <w:r w:rsidRPr="00EC0DD7">
              <w:rPr>
                <w:rFonts w:cstheme="minorHAnsi"/>
                <w:b/>
                <w:bCs/>
                <w:lang w:val="fr-FR"/>
              </w:rPr>
              <w:t>e renforcement de capacités des autorités locales pour développer des mesures pour combattre les violences faites aux femmes dans les politiques publiques locales</w:t>
            </w:r>
          </w:p>
          <w:p w14:paraId="23B7C0C1" w14:textId="77777777" w:rsidR="001B1FCE" w:rsidRPr="001B1FCE" w:rsidRDefault="001B1FCE" w:rsidP="00EC0DD7">
            <w:pPr>
              <w:jc w:val="both"/>
              <w:rPr>
                <w:rFonts w:cstheme="minorHAnsi"/>
                <w:lang w:val="fr-FR"/>
              </w:rPr>
            </w:pPr>
            <w:r w:rsidRPr="001B1FCE">
              <w:rPr>
                <w:rFonts w:cstheme="minorHAnsi"/>
                <w:lang w:val="fr-FR"/>
              </w:rPr>
              <w:t xml:space="preserve">Malgré la volonté des pouvoirs publics de développer des solutions locales de lutte et de prévention contre les violences faites aux femmes et aux filles, la mise en œuvre de services aux femmes survivantes de violence se heurte parfois à un manque de budgets dédiés, de ressources humaines formées et sensibilisées ou à un manque de coordination entre les entités existantes. En effet, le dernier rapport soumis à la CEDEF par le Maroc souligne la faiblesse des ressources budgétaires disponibles pour la LCVFF au regard des besoins existants -ce qui impacte l’accessibilité et la qualité des services fournis par les institutions marocaines. Il est donc essentiel d’agir, dans un premier temps, sur la sensibilisation des élu·e·s et des fonctionnaires des conseils communaux et d’arrondissement au genre et aux violences faites aux </w:t>
            </w:r>
            <w:r w:rsidRPr="001B1FCE">
              <w:rPr>
                <w:rFonts w:cstheme="minorHAnsi"/>
                <w:lang w:val="fr-FR"/>
              </w:rPr>
              <w:lastRenderedPageBreak/>
              <w:t xml:space="preserve">femmes et aux filles, pour, dans un deuxième temps, renforcer leurs capacités en matière de développement d’une planification locale sensible au genre, accompagnée de budgets sensibles au genre intégrant des réponses aux femmes victimes de violence. </w:t>
            </w:r>
          </w:p>
          <w:p w14:paraId="5B6A7757" w14:textId="77777777" w:rsidR="001B1FCE" w:rsidRPr="00EC0DD7" w:rsidRDefault="001B1FCE" w:rsidP="00EC0DD7">
            <w:pPr>
              <w:jc w:val="both"/>
              <w:rPr>
                <w:rFonts w:cstheme="minorHAnsi"/>
                <w:b/>
                <w:bCs/>
                <w:lang w:val="fr-FR"/>
              </w:rPr>
            </w:pPr>
          </w:p>
          <w:p w14:paraId="1E712C89" w14:textId="6BAEA8A0" w:rsidR="001B1FCE" w:rsidRPr="00EC0DD7" w:rsidRDefault="001B1FCE" w:rsidP="00EC0DD7">
            <w:pPr>
              <w:jc w:val="both"/>
              <w:rPr>
                <w:rFonts w:cstheme="minorHAnsi"/>
                <w:b/>
                <w:bCs/>
                <w:lang w:val="fr-FR"/>
              </w:rPr>
            </w:pPr>
            <w:r w:rsidRPr="00EC0DD7">
              <w:rPr>
                <w:rFonts w:cstheme="minorHAnsi"/>
                <w:b/>
                <w:bCs/>
                <w:lang w:val="fr-FR"/>
              </w:rPr>
              <w:t>(ii) de</w:t>
            </w:r>
            <w:r w:rsidR="009F0CD1">
              <w:rPr>
                <w:rFonts w:cstheme="minorHAnsi"/>
                <w:b/>
                <w:bCs/>
                <w:lang w:val="fr-FR"/>
              </w:rPr>
              <w:t>s</w:t>
            </w:r>
            <w:r w:rsidRPr="00EC0DD7">
              <w:rPr>
                <w:rFonts w:cstheme="minorHAnsi"/>
                <w:b/>
                <w:bCs/>
                <w:lang w:val="fr-FR"/>
              </w:rPr>
              <w:t xml:space="preserve"> programmes de </w:t>
            </w:r>
            <w:r w:rsidR="009F0CD1">
              <w:rPr>
                <w:rFonts w:cstheme="minorHAnsi"/>
                <w:b/>
                <w:bCs/>
                <w:lang w:val="fr-FR"/>
              </w:rPr>
              <w:t>sensibilisation</w:t>
            </w:r>
            <w:r w:rsidR="009F0CD1" w:rsidRPr="00EC0DD7">
              <w:rPr>
                <w:rFonts w:cstheme="minorHAnsi"/>
                <w:b/>
                <w:bCs/>
                <w:lang w:val="fr-FR"/>
              </w:rPr>
              <w:t xml:space="preserve"> </w:t>
            </w:r>
            <w:r w:rsidRPr="00EC0DD7">
              <w:rPr>
                <w:rFonts w:cstheme="minorHAnsi"/>
                <w:b/>
                <w:bCs/>
                <w:lang w:val="fr-FR"/>
              </w:rPr>
              <w:t>des métiers présents dans les espaces publics pour promouvoir la mixité et la sécurité des femmes et des filles</w:t>
            </w:r>
            <w:r w:rsidR="009E2DD9">
              <w:rPr>
                <w:rFonts w:cstheme="minorHAnsi"/>
                <w:b/>
                <w:bCs/>
                <w:lang w:val="fr-FR"/>
              </w:rPr>
              <w:t xml:space="preserve"> dans ces espaces.</w:t>
            </w:r>
            <w:r w:rsidRPr="00EC0DD7">
              <w:rPr>
                <w:rFonts w:cstheme="minorHAnsi"/>
                <w:b/>
                <w:bCs/>
                <w:lang w:val="fr-FR"/>
              </w:rPr>
              <w:t xml:space="preserve"> </w:t>
            </w:r>
          </w:p>
          <w:p w14:paraId="2CE361D4" w14:textId="076A8325" w:rsidR="001B1FCE" w:rsidRPr="001B1FCE" w:rsidRDefault="001B1FCE" w:rsidP="00EC0DD7">
            <w:pPr>
              <w:jc w:val="both"/>
              <w:rPr>
                <w:rFonts w:cstheme="minorHAnsi"/>
                <w:lang w:val="fr-FR"/>
              </w:rPr>
            </w:pPr>
            <w:r w:rsidRPr="001B1FCE">
              <w:rPr>
                <w:rFonts w:cstheme="minorHAnsi"/>
                <w:lang w:val="fr-FR"/>
              </w:rPr>
              <w:t xml:space="preserve">En complément, pour permettre une réponse rapide aux violences dans les espaces publics, dont le harcèlement sexuel, la mobilisation des corps de métiers présents dans ces espaces (conducteurs et conductrices de taxi et de bus, vendeurs et vendeuses ambulant·e·s, gardien·ne·s de rue) peut être un moyen d’améliorer concrètement le sentiment de sécurité, et la sécurité, des femmes. Comme en témoignent les premiers résultats de la deuxième enquête nationale sur la prévalence de la violence à l’encontre des femmes en 2019, réalisée par le Haut-Commissariat au </w:t>
            </w:r>
            <w:r w:rsidR="0096394F">
              <w:rPr>
                <w:rFonts w:cstheme="minorHAnsi"/>
                <w:lang w:val="fr-FR"/>
              </w:rPr>
              <w:t>P</w:t>
            </w:r>
            <w:r w:rsidRPr="001B1FCE">
              <w:rPr>
                <w:rFonts w:cstheme="minorHAnsi"/>
                <w:lang w:val="fr-FR"/>
              </w:rPr>
              <w:t>lan, 75% des femmes et 78% des hommes considèrent que la violence dans l’espace public a augmenté au cours des cinq dernières années. Cette perception est d’autant plus importante parmi les femmes urbaines (82%) et les jeunes de 15 à 24 ans (78%).  Les espaces publics urbains ne sont pas des lieux neutres. Les personnes présentes dans les espaces publics peuvent autant représenter une menace que participer au développement de lieux sûrs pour toutes et pour tous. Il est donc stratégique de capitaliser sur la présence de ces personnes ressources dans les rues et les espaces publics pour en faire des relais de sensibilisation et des ambassadeurs</w:t>
            </w:r>
            <w:r w:rsidR="009F0CD1">
              <w:rPr>
                <w:rFonts w:cstheme="minorHAnsi"/>
                <w:lang w:val="fr-FR"/>
              </w:rPr>
              <w:t xml:space="preserve"> et ambassadrices</w:t>
            </w:r>
            <w:r w:rsidRPr="001B1FCE">
              <w:rPr>
                <w:rFonts w:cstheme="minorHAnsi"/>
                <w:lang w:val="fr-FR"/>
              </w:rPr>
              <w:t xml:space="preserve"> de la mixité.</w:t>
            </w:r>
          </w:p>
          <w:p w14:paraId="2A2CCA06" w14:textId="77777777" w:rsidR="001B1FCE" w:rsidRPr="005D3C95" w:rsidRDefault="001B1FCE" w:rsidP="00EC0DD7">
            <w:pPr>
              <w:jc w:val="both"/>
              <w:rPr>
                <w:rFonts w:cstheme="minorHAnsi"/>
                <w:b/>
                <w:bCs/>
                <w:lang w:val="fr-FR"/>
              </w:rPr>
            </w:pPr>
          </w:p>
          <w:p w14:paraId="6F3B6363" w14:textId="5B4C68D8" w:rsidR="00F4561A" w:rsidRPr="005D3C95" w:rsidRDefault="001B1FCE" w:rsidP="00EC0DD7">
            <w:pPr>
              <w:contextualSpacing/>
              <w:jc w:val="both"/>
              <w:rPr>
                <w:rFonts w:cstheme="minorHAnsi"/>
                <w:b/>
                <w:bCs/>
                <w:lang w:val="fr-FR"/>
              </w:rPr>
            </w:pPr>
            <w:r w:rsidRPr="005D3C95">
              <w:rPr>
                <w:rFonts w:cstheme="minorHAnsi"/>
                <w:b/>
                <w:bCs/>
                <w:lang w:val="fr-FR"/>
              </w:rPr>
              <w:t>Dans ce cadre, ONU Femmes lance un appel à projet auprès d’organisations de la société civile pour la mise en œuvre d’un programme d’accompagnement des partenaires du changement contre le harcèlement sexuel dans la région de Marrakech-Safi, comprenant le renforcement de capacités des élu·e·s et fonctionnaires locaux en matière d’accès aux services essentiels pour les femmes survivantes de violence, et la sensibilisation des corps de métiers présents dans les espaces publics en matière de sécurité des femmes et des filles dans ces espaces dans la région de Marrakech-Safi.</w:t>
            </w:r>
          </w:p>
          <w:p w14:paraId="1D5F0E9F" w14:textId="77777777" w:rsidR="001B1FCE" w:rsidRPr="00624821" w:rsidRDefault="001B1FCE" w:rsidP="00EC0DD7">
            <w:pPr>
              <w:contextualSpacing/>
              <w:jc w:val="both"/>
              <w:rPr>
                <w:rFonts w:cstheme="minorHAnsi"/>
                <w:lang w:val="fr-FR"/>
              </w:rPr>
            </w:pPr>
          </w:p>
          <w:p w14:paraId="5B2F51ED" w14:textId="64792AE6" w:rsidR="00CA7E0F" w:rsidRDefault="00CA7E0F" w:rsidP="00EC0DD7">
            <w:pPr>
              <w:numPr>
                <w:ilvl w:val="1"/>
                <w:numId w:val="11"/>
              </w:numPr>
              <w:contextualSpacing/>
              <w:jc w:val="both"/>
              <w:rPr>
                <w:rFonts w:cstheme="minorHAnsi"/>
                <w:lang w:val="fr-FR"/>
              </w:rPr>
            </w:pPr>
            <w:r w:rsidRPr="00647CF9">
              <w:rPr>
                <w:rFonts w:cstheme="minorHAnsi"/>
                <w:lang w:val="fr-FR"/>
              </w:rPr>
              <w:t xml:space="preserve">Aperçu général des </w:t>
            </w:r>
            <w:r w:rsidR="00F4561A" w:rsidRPr="00647CF9">
              <w:rPr>
                <w:rFonts w:cstheme="minorHAnsi"/>
                <w:lang w:val="fr-FR"/>
              </w:rPr>
              <w:t>Interventions</w:t>
            </w:r>
            <w:r w:rsidR="007537EC" w:rsidRPr="00647CF9">
              <w:rPr>
                <w:rFonts w:cstheme="minorHAnsi"/>
                <w:lang w:val="fr-FR"/>
              </w:rPr>
              <w:t xml:space="preserve"> </w:t>
            </w:r>
            <w:r w:rsidRPr="00647CF9">
              <w:rPr>
                <w:rFonts w:cstheme="minorHAnsi"/>
                <w:lang w:val="fr-FR"/>
              </w:rPr>
              <w:t>/ résultats attendus</w:t>
            </w:r>
          </w:p>
          <w:p w14:paraId="176F986B" w14:textId="77777777" w:rsidR="00EC0DD7" w:rsidRPr="00624821" w:rsidRDefault="00EC0DD7" w:rsidP="00EC0DD7">
            <w:pPr>
              <w:ind w:left="1440"/>
              <w:contextualSpacing/>
              <w:jc w:val="both"/>
              <w:rPr>
                <w:rFonts w:cstheme="minorHAnsi"/>
                <w:lang w:val="fr-FR"/>
              </w:rPr>
            </w:pPr>
          </w:p>
          <w:p w14:paraId="365DA8F7" w14:textId="22489BE6" w:rsidR="001B1FCE" w:rsidRPr="001B1FCE" w:rsidRDefault="001B1FCE" w:rsidP="00EC0DD7">
            <w:pPr>
              <w:jc w:val="both"/>
              <w:rPr>
                <w:rFonts w:cstheme="minorHAnsi"/>
                <w:lang w:val="fr-FR"/>
              </w:rPr>
            </w:pPr>
            <w:r w:rsidRPr="001B1FCE">
              <w:rPr>
                <w:rFonts w:cstheme="minorHAnsi"/>
                <w:lang w:val="fr-FR"/>
              </w:rPr>
              <w:t xml:space="preserve">Les interventions attendues de la part des organisations de la société civile s’inscrivent dans la priorité stratégique « Lutte contre les violences faites aux femmes et aux filles » du plan de travail d’ONU Femmes. </w:t>
            </w:r>
            <w:r w:rsidR="00CC7923">
              <w:rPr>
                <w:rFonts w:cstheme="minorHAnsi"/>
                <w:lang w:val="fr-FR"/>
              </w:rPr>
              <w:t>Elles seront réalisées</w:t>
            </w:r>
            <w:r w:rsidRPr="001B1FCE">
              <w:rPr>
                <w:rFonts w:cstheme="minorHAnsi"/>
                <w:lang w:val="fr-FR"/>
              </w:rPr>
              <w:t xml:space="preserve"> à deux niveaux et contribueront ainsi à renforcer les capacités des autorités locales détenteurs d’obligation à prévoir des réponses locales budgétisées aux violences faites aux femmes, </w:t>
            </w:r>
            <w:r w:rsidR="009F0CD1">
              <w:rPr>
                <w:rFonts w:cstheme="minorHAnsi"/>
                <w:lang w:val="fr-FR"/>
              </w:rPr>
              <w:t>et</w:t>
            </w:r>
            <w:r w:rsidRPr="001B1FCE">
              <w:rPr>
                <w:rFonts w:cstheme="minorHAnsi"/>
                <w:lang w:val="fr-FR"/>
              </w:rPr>
              <w:t xml:space="preserve"> à sensibiliser les corps de métiers présents dans les espaces publics pour y promouvoir la mixité.</w:t>
            </w:r>
          </w:p>
          <w:p w14:paraId="4227E499" w14:textId="77777777" w:rsidR="001B1FCE" w:rsidRPr="001B1FCE" w:rsidRDefault="001B1FCE" w:rsidP="00EC0DD7">
            <w:pPr>
              <w:jc w:val="both"/>
              <w:rPr>
                <w:rFonts w:cstheme="minorHAnsi"/>
                <w:lang w:val="fr-FR"/>
              </w:rPr>
            </w:pPr>
          </w:p>
          <w:p w14:paraId="10C495F4" w14:textId="0F799C66" w:rsidR="00CA7E0F" w:rsidRPr="00624821" w:rsidRDefault="001B1FCE" w:rsidP="00EC0DD7">
            <w:pPr>
              <w:contextualSpacing/>
              <w:jc w:val="both"/>
              <w:rPr>
                <w:rFonts w:cstheme="minorHAnsi"/>
                <w:lang w:val="fr-FR"/>
              </w:rPr>
            </w:pPr>
            <w:r w:rsidRPr="001B1FCE">
              <w:rPr>
                <w:rFonts w:cstheme="minorHAnsi"/>
                <w:lang w:val="fr-FR"/>
              </w:rPr>
              <w:t>Pour cela, les interventions proposées viseront à participer à la chaîne de résultats suivante :</w:t>
            </w:r>
          </w:p>
          <w:p w14:paraId="4166D2CE" w14:textId="0CAAD546" w:rsidR="00CA7E0F" w:rsidRPr="00624821" w:rsidRDefault="00CA7E0F" w:rsidP="00EC0DD7">
            <w:pPr>
              <w:contextualSpacing/>
              <w:jc w:val="both"/>
              <w:rPr>
                <w:rFonts w:cstheme="minorHAnsi"/>
                <w:lang w:val="fr-FR"/>
              </w:rPr>
            </w:pPr>
          </w:p>
        </w:tc>
      </w:tr>
      <w:tr w:rsidR="00CA7E0F" w:rsidRPr="00624821" w14:paraId="6EDEE261" w14:textId="77777777" w:rsidTr="00536C25">
        <w:trPr>
          <w:trHeight w:val="556"/>
        </w:trPr>
        <w:tc>
          <w:tcPr>
            <w:tcW w:w="9629" w:type="dxa"/>
          </w:tcPr>
          <w:p w14:paraId="674E81D4" w14:textId="2F36F2B3" w:rsidR="00CA7E0F" w:rsidRPr="00EC0DD7" w:rsidRDefault="00CA7E0F" w:rsidP="00EC0DD7">
            <w:pPr>
              <w:numPr>
                <w:ilvl w:val="0"/>
                <w:numId w:val="11"/>
              </w:numPr>
              <w:contextualSpacing/>
              <w:jc w:val="both"/>
              <w:rPr>
                <w:rFonts w:cstheme="minorHAnsi"/>
                <w:b/>
                <w:bCs/>
                <w:lang w:val="fr-FR"/>
              </w:rPr>
            </w:pPr>
            <w:r w:rsidRPr="00624821">
              <w:rPr>
                <w:rFonts w:cstheme="minorHAnsi"/>
                <w:b/>
                <w:bCs/>
              </w:rPr>
              <w:lastRenderedPageBreak/>
              <w:t xml:space="preserve">Description des </w:t>
            </w:r>
            <w:r w:rsidR="00F4561A" w:rsidRPr="00624821">
              <w:rPr>
                <w:rFonts w:cstheme="minorHAnsi"/>
                <w:b/>
                <w:bCs/>
              </w:rPr>
              <w:t>Interventions</w:t>
            </w:r>
            <w:r w:rsidR="007537EC" w:rsidRPr="00624821">
              <w:rPr>
                <w:rFonts w:cstheme="minorHAnsi"/>
                <w:b/>
                <w:bCs/>
              </w:rPr>
              <w:t xml:space="preserve"> </w:t>
            </w:r>
            <w:r w:rsidRPr="00624821">
              <w:rPr>
                <w:rFonts w:cstheme="minorHAnsi"/>
                <w:b/>
                <w:bCs/>
              </w:rPr>
              <w:t>/ résultats attendus</w:t>
            </w:r>
          </w:p>
          <w:p w14:paraId="6A098ED9" w14:textId="77777777" w:rsidR="00EC0DD7" w:rsidRPr="00624821" w:rsidRDefault="00EC0DD7" w:rsidP="00EC0DD7">
            <w:pPr>
              <w:ind w:left="720"/>
              <w:contextualSpacing/>
              <w:jc w:val="both"/>
              <w:rPr>
                <w:rFonts w:cstheme="minorHAnsi"/>
                <w:b/>
                <w:bCs/>
                <w:lang w:val="fr-FR"/>
              </w:rPr>
            </w:pPr>
          </w:p>
          <w:p w14:paraId="46D5BA20" w14:textId="0E062920" w:rsidR="00CA7E0F" w:rsidRDefault="00F4561A" w:rsidP="00EC0DD7">
            <w:pPr>
              <w:contextualSpacing/>
              <w:jc w:val="both"/>
              <w:rPr>
                <w:rFonts w:cstheme="minorHAnsi"/>
                <w:lang w:val="fr-FR"/>
              </w:rPr>
            </w:pPr>
            <w:r w:rsidRPr="00647CF9">
              <w:rPr>
                <w:rFonts w:cstheme="minorHAnsi"/>
                <w:b/>
                <w:lang w:val="fr-FR"/>
              </w:rPr>
              <w:t xml:space="preserve">RÉSULTAT INTERMÉDIAIRE - </w:t>
            </w:r>
            <w:r w:rsidRPr="00647CF9">
              <w:rPr>
                <w:rFonts w:cstheme="minorHAnsi"/>
                <w:lang w:val="fr-FR"/>
              </w:rPr>
              <w:t>Environnement favorable pour les femmes et les filles survivantes de violence par des services essentiels de qualité disponibles et accessibles et des mentalités en faveur de l</w:t>
            </w:r>
            <w:r w:rsidR="00624821">
              <w:rPr>
                <w:rFonts w:cstheme="minorHAnsi"/>
                <w:lang w:val="fr-FR"/>
              </w:rPr>
              <w:t>’</w:t>
            </w:r>
            <w:r w:rsidRPr="00624821">
              <w:rPr>
                <w:rFonts w:cstheme="minorHAnsi"/>
                <w:lang w:val="fr-FR"/>
              </w:rPr>
              <w:t>égalité améliorées</w:t>
            </w:r>
          </w:p>
          <w:p w14:paraId="1D645844" w14:textId="77777777" w:rsidR="003C59B7" w:rsidRPr="00624821" w:rsidRDefault="003C59B7" w:rsidP="00EC0DD7">
            <w:pPr>
              <w:contextualSpacing/>
              <w:jc w:val="both"/>
              <w:rPr>
                <w:rFonts w:cstheme="minorHAnsi"/>
                <w:lang w:val="fr-FR"/>
              </w:rPr>
            </w:pPr>
          </w:p>
          <w:p w14:paraId="4BEA9C87" w14:textId="7D993C84" w:rsidR="003C59B7" w:rsidRPr="00CB1504" w:rsidRDefault="00CB1504" w:rsidP="00CB1504">
            <w:pPr>
              <w:jc w:val="both"/>
              <w:rPr>
                <w:rFonts w:cstheme="minorHAnsi"/>
                <w:lang w:val="fr-FR"/>
              </w:rPr>
            </w:pPr>
            <w:r w:rsidRPr="00CB1504">
              <w:rPr>
                <w:rFonts w:cstheme="minorHAnsi"/>
                <w:b/>
                <w:lang w:val="fr-FR"/>
              </w:rPr>
              <w:t xml:space="preserve">I ) </w:t>
            </w:r>
            <w:r w:rsidR="00F4561A" w:rsidRPr="00CB1504">
              <w:rPr>
                <w:rFonts w:cstheme="minorHAnsi"/>
                <w:b/>
                <w:lang w:val="fr-FR"/>
              </w:rPr>
              <w:t xml:space="preserve">RÉSULTAT IMMÉDIAT - </w:t>
            </w:r>
            <w:r w:rsidR="001B1FCE" w:rsidRPr="00CB1504">
              <w:rPr>
                <w:rFonts w:cstheme="minorHAnsi"/>
                <w:lang w:val="fr-FR"/>
              </w:rPr>
              <w:t xml:space="preserve">Mise en œuvre, coordination et redevabilité effectives de la chaîne des services essentiels dans la région-pilote de Marrakech-Safi </w:t>
            </w:r>
          </w:p>
          <w:p w14:paraId="6BBF8B54" w14:textId="77777777" w:rsidR="003C59B7" w:rsidRDefault="003C59B7" w:rsidP="003C59B7">
            <w:pPr>
              <w:ind w:left="316"/>
              <w:contextualSpacing/>
              <w:jc w:val="both"/>
              <w:rPr>
                <w:rFonts w:cstheme="minorHAnsi"/>
                <w:b/>
                <w:caps/>
                <w:lang w:val="fr-FR"/>
              </w:rPr>
            </w:pPr>
          </w:p>
          <w:p w14:paraId="415B6EC4" w14:textId="59B40F65" w:rsidR="003C59B7" w:rsidRDefault="003C59B7" w:rsidP="003C59B7">
            <w:pPr>
              <w:contextualSpacing/>
              <w:jc w:val="both"/>
              <w:rPr>
                <w:rFonts w:cstheme="minorHAnsi"/>
                <w:lang w:val="fr-FR"/>
              </w:rPr>
            </w:pPr>
            <w:r w:rsidRPr="00647CF9">
              <w:rPr>
                <w:rFonts w:cstheme="minorHAnsi"/>
                <w:b/>
                <w:caps/>
                <w:lang w:val="fr-FR"/>
              </w:rPr>
              <w:t>Produit</w:t>
            </w:r>
            <w:r w:rsidRPr="00647CF9">
              <w:rPr>
                <w:rFonts w:cstheme="minorHAnsi"/>
                <w:b/>
                <w:lang w:val="fr-FR"/>
              </w:rPr>
              <w:t xml:space="preserve"> -</w:t>
            </w:r>
            <w:r w:rsidRPr="00647CF9">
              <w:rPr>
                <w:rFonts w:cstheme="minorHAnsi"/>
                <w:lang w:val="fr-FR"/>
              </w:rPr>
              <w:t xml:space="preserve"> </w:t>
            </w:r>
            <w:r w:rsidRPr="001B1FCE">
              <w:rPr>
                <w:rFonts w:cstheme="minorHAnsi"/>
                <w:lang w:val="fr-FR"/>
              </w:rPr>
              <w:t>Programme d’accompagnement technique et de renforcement des capacités fourni aux autorités locales pour le développement de mesures budgétisées pour combattre les VFF dans les politiques publiques locales</w:t>
            </w:r>
          </w:p>
          <w:p w14:paraId="6BB520F4" w14:textId="77777777" w:rsidR="003C59B7" w:rsidRPr="00624821" w:rsidRDefault="003C59B7" w:rsidP="003C59B7">
            <w:pPr>
              <w:ind w:left="708"/>
              <w:contextualSpacing/>
              <w:jc w:val="both"/>
              <w:rPr>
                <w:rFonts w:cstheme="minorHAnsi"/>
                <w:lang w:val="fr-FR"/>
              </w:rPr>
            </w:pPr>
          </w:p>
          <w:p w14:paraId="1EBE22FC" w14:textId="77777777" w:rsidR="003C59B7" w:rsidRPr="00624821" w:rsidRDefault="003C59B7" w:rsidP="003C59B7">
            <w:pPr>
              <w:contextualSpacing/>
              <w:jc w:val="both"/>
              <w:rPr>
                <w:rFonts w:cstheme="minorHAnsi"/>
                <w:b/>
                <w:bCs/>
                <w:lang w:val="fr-FR"/>
              </w:rPr>
            </w:pPr>
            <w:r w:rsidRPr="00647CF9">
              <w:rPr>
                <w:rFonts w:cstheme="minorHAnsi"/>
                <w:b/>
                <w:bCs/>
                <w:lang w:val="fr-FR"/>
              </w:rPr>
              <w:t>Pistes d</w:t>
            </w:r>
            <w:r>
              <w:rPr>
                <w:rFonts w:cstheme="minorHAnsi"/>
                <w:b/>
                <w:bCs/>
                <w:lang w:val="fr-FR"/>
              </w:rPr>
              <w:t>’</w:t>
            </w:r>
            <w:r w:rsidRPr="00624821">
              <w:rPr>
                <w:rFonts w:cstheme="minorHAnsi"/>
                <w:b/>
                <w:bCs/>
                <w:lang w:val="fr-FR"/>
              </w:rPr>
              <w:t>intervention – dans la région de Marrakech-Safi</w:t>
            </w:r>
          </w:p>
          <w:p w14:paraId="7F50D836" w14:textId="77777777" w:rsidR="003C59B7" w:rsidRPr="001B1FCE" w:rsidRDefault="003C59B7" w:rsidP="003C59B7">
            <w:pPr>
              <w:pStyle w:val="ListParagraph"/>
              <w:numPr>
                <w:ilvl w:val="0"/>
                <w:numId w:val="79"/>
              </w:numPr>
              <w:jc w:val="both"/>
              <w:rPr>
                <w:rFonts w:cstheme="minorHAnsi"/>
                <w:lang w:val="fr-FR"/>
              </w:rPr>
            </w:pPr>
            <w:r w:rsidRPr="001B1FCE">
              <w:rPr>
                <w:rFonts w:cstheme="minorHAnsi"/>
                <w:lang w:val="fr-FR"/>
              </w:rPr>
              <w:t>Développer /adapter un module de formation au profit des élu·e·s locaux et fonctionnaires communaux et d’arrondissements sur le genre, l’égalité entre les sexes, et les violences faites aux femmes selon les engagements internationaux du Maroc et le cadre juridique et politique national</w:t>
            </w:r>
          </w:p>
          <w:p w14:paraId="5B83986F" w14:textId="77777777" w:rsidR="003C59B7" w:rsidRPr="001B1FCE" w:rsidRDefault="003C59B7" w:rsidP="003C59B7">
            <w:pPr>
              <w:pStyle w:val="ListParagraph"/>
              <w:numPr>
                <w:ilvl w:val="0"/>
                <w:numId w:val="79"/>
              </w:numPr>
              <w:jc w:val="both"/>
              <w:rPr>
                <w:rFonts w:cstheme="minorHAnsi"/>
                <w:lang w:val="fr-FR"/>
              </w:rPr>
            </w:pPr>
            <w:r w:rsidRPr="001B1FCE">
              <w:rPr>
                <w:rFonts w:cstheme="minorHAnsi"/>
                <w:lang w:val="fr-FR"/>
              </w:rPr>
              <w:lastRenderedPageBreak/>
              <w:t>Animer un programme de formation au profit d’élu·e·s locaux et fonctionnaires communaux et d’arrondissements sur le genre, l’égalité entre les sexes, et les violences faites aux femmes selon les engagements internationaux du Maroc et le cadre juridique et politique national</w:t>
            </w:r>
          </w:p>
          <w:p w14:paraId="627BCE3D" w14:textId="77777777" w:rsidR="003C59B7" w:rsidRPr="001B1FCE" w:rsidRDefault="003C59B7" w:rsidP="003C59B7">
            <w:pPr>
              <w:pStyle w:val="ListParagraph"/>
              <w:numPr>
                <w:ilvl w:val="0"/>
                <w:numId w:val="79"/>
              </w:numPr>
              <w:jc w:val="both"/>
              <w:rPr>
                <w:rFonts w:cstheme="minorHAnsi"/>
                <w:lang w:val="fr-FR"/>
              </w:rPr>
            </w:pPr>
            <w:r w:rsidRPr="001B1FCE">
              <w:rPr>
                <w:rFonts w:cstheme="minorHAnsi"/>
                <w:lang w:val="fr-FR"/>
              </w:rPr>
              <w:t>Développer /adapter un module de formation au profit des acteurs locaux en matière de gestion axée sur les résultats pour une planification et une budgétisation locales sensibles au genre</w:t>
            </w:r>
          </w:p>
          <w:p w14:paraId="42A3D3ED" w14:textId="77777777" w:rsidR="003C59B7" w:rsidRPr="001B1FCE" w:rsidRDefault="003C59B7" w:rsidP="003C59B7">
            <w:pPr>
              <w:pStyle w:val="ListParagraph"/>
              <w:numPr>
                <w:ilvl w:val="0"/>
                <w:numId w:val="79"/>
              </w:numPr>
              <w:jc w:val="both"/>
              <w:rPr>
                <w:rFonts w:cstheme="minorHAnsi"/>
                <w:lang w:val="fr-FR"/>
              </w:rPr>
            </w:pPr>
            <w:r w:rsidRPr="001B1FCE">
              <w:rPr>
                <w:rFonts w:cstheme="minorHAnsi"/>
                <w:lang w:val="fr-FR"/>
              </w:rPr>
              <w:t>Animer un programme de formation au profit d’élu·e·s locaux et fonctionnaires communaux et d’arrondissements en matière de gestion axée sur les résultats pour une planification et une budgétisation locale sensibles au genre</w:t>
            </w:r>
          </w:p>
          <w:p w14:paraId="2205F5CE" w14:textId="77777777" w:rsidR="003C59B7" w:rsidRPr="001B1FCE" w:rsidRDefault="003C59B7" w:rsidP="003C59B7">
            <w:pPr>
              <w:pStyle w:val="ListParagraph"/>
              <w:numPr>
                <w:ilvl w:val="0"/>
                <w:numId w:val="79"/>
              </w:numPr>
              <w:jc w:val="both"/>
              <w:rPr>
                <w:rFonts w:cstheme="minorHAnsi"/>
                <w:lang w:val="fr-FR"/>
              </w:rPr>
            </w:pPr>
            <w:r w:rsidRPr="001B1FCE">
              <w:rPr>
                <w:rFonts w:cstheme="minorHAnsi"/>
                <w:lang w:val="fr-FR"/>
              </w:rPr>
              <w:t>Fournir une expertise et un accompagnement-conseil aux élu·e·s locaux et fonctionnaires communaux et d’arrondissements pour l’intégration de mesures de réponse locale aux violences faites aux femmes dans leur planification locale budgétisée</w:t>
            </w:r>
          </w:p>
          <w:p w14:paraId="59B396FB" w14:textId="77777777" w:rsidR="003C59B7" w:rsidRPr="001B1FCE" w:rsidRDefault="003C59B7" w:rsidP="003C59B7">
            <w:pPr>
              <w:pStyle w:val="ListParagraph"/>
              <w:numPr>
                <w:ilvl w:val="0"/>
                <w:numId w:val="79"/>
              </w:numPr>
              <w:jc w:val="both"/>
              <w:rPr>
                <w:rFonts w:cstheme="minorHAnsi"/>
                <w:lang w:val="fr-FR"/>
              </w:rPr>
            </w:pPr>
            <w:r w:rsidRPr="001B1FCE">
              <w:rPr>
                <w:rFonts w:cstheme="minorHAnsi"/>
                <w:lang w:val="fr-FR"/>
              </w:rPr>
              <w:t xml:space="preserve">Organiser des rencontres d’échanges sur les bonnes pratiques locales en matière de réponse pérenne aux violences faites aux femmes </w:t>
            </w:r>
          </w:p>
          <w:p w14:paraId="37C2A309" w14:textId="40F55A60" w:rsidR="003C59B7" w:rsidRDefault="003C59B7" w:rsidP="003C59B7">
            <w:pPr>
              <w:pStyle w:val="ListParagraph"/>
              <w:ind w:left="316"/>
              <w:jc w:val="both"/>
              <w:rPr>
                <w:rFonts w:cstheme="minorHAnsi"/>
                <w:b/>
                <w:lang w:val="fr-FR"/>
              </w:rPr>
            </w:pPr>
          </w:p>
          <w:p w14:paraId="0E5D6846" w14:textId="4E855FB5" w:rsidR="003C59B7" w:rsidRPr="00CB1504" w:rsidRDefault="00CB1504" w:rsidP="00CB1504">
            <w:pPr>
              <w:jc w:val="both"/>
              <w:rPr>
                <w:rFonts w:cstheme="minorHAnsi"/>
                <w:lang w:val="fr-FR"/>
              </w:rPr>
            </w:pPr>
            <w:r>
              <w:rPr>
                <w:rFonts w:cstheme="minorHAnsi"/>
                <w:b/>
                <w:lang w:val="fr-FR"/>
              </w:rPr>
              <w:t xml:space="preserve">II) </w:t>
            </w:r>
            <w:r w:rsidR="003C59B7" w:rsidRPr="00CB1504">
              <w:rPr>
                <w:rFonts w:cstheme="minorHAnsi"/>
                <w:b/>
                <w:lang w:val="fr-FR"/>
              </w:rPr>
              <w:t xml:space="preserve">RÉSULTAT IMMÉDIAT – </w:t>
            </w:r>
            <w:r w:rsidR="003C59B7" w:rsidRPr="00CB1504">
              <w:rPr>
                <w:rFonts w:cstheme="minorHAnsi"/>
                <w:bCs/>
                <w:lang w:val="fr-FR"/>
              </w:rPr>
              <w:t>Des initiatives transformatives en matière de LCVFF sont développées et intégrées dans l’éducation formelle et non-formelle</w:t>
            </w:r>
            <w:r w:rsidR="00C86D43" w:rsidRPr="00CB1504">
              <w:rPr>
                <w:rFonts w:cstheme="minorHAnsi"/>
                <w:bCs/>
                <w:lang w:val="fr-FR"/>
              </w:rPr>
              <w:t xml:space="preserve"> </w:t>
            </w:r>
          </w:p>
          <w:p w14:paraId="5CBF7EA4" w14:textId="77777777" w:rsidR="001B1FCE" w:rsidRPr="001B1FCE" w:rsidRDefault="001B1FCE" w:rsidP="00EC0DD7">
            <w:pPr>
              <w:pStyle w:val="ListParagraph"/>
              <w:jc w:val="both"/>
              <w:rPr>
                <w:rFonts w:cstheme="minorHAnsi"/>
                <w:lang w:val="fr-FR"/>
              </w:rPr>
            </w:pPr>
          </w:p>
          <w:p w14:paraId="353F2EBC" w14:textId="6E9DA07B" w:rsidR="001B1FCE" w:rsidRPr="00C86D43" w:rsidRDefault="001B1FCE" w:rsidP="00C86D43">
            <w:pPr>
              <w:jc w:val="both"/>
              <w:rPr>
                <w:rFonts w:cstheme="minorHAnsi"/>
                <w:lang w:val="fr-FR"/>
              </w:rPr>
            </w:pPr>
            <w:r w:rsidRPr="00C86D43">
              <w:rPr>
                <w:rFonts w:cstheme="minorHAnsi"/>
                <w:b/>
                <w:caps/>
                <w:lang w:val="fr-FR"/>
              </w:rPr>
              <w:t>Produit</w:t>
            </w:r>
            <w:r w:rsidRPr="00C86D43">
              <w:rPr>
                <w:rFonts w:cstheme="minorHAnsi"/>
                <w:b/>
                <w:lang w:val="fr-FR"/>
              </w:rPr>
              <w:t xml:space="preserve"> -</w:t>
            </w:r>
            <w:r w:rsidRPr="00C86D43">
              <w:rPr>
                <w:rFonts w:cstheme="minorHAnsi"/>
                <w:lang w:val="fr-FR"/>
              </w:rPr>
              <w:t xml:space="preserve"> Programmes de mobilisation des métiers présents dans les espaces publics (chauffeurs de bus et taxis, tramways et train, gardiens de rue, vendeurs ambulants) développés et mis en œuvre pour promouvoir la mixité et la sécurité des femmes et des filles dans les espaces publics</w:t>
            </w:r>
          </w:p>
          <w:p w14:paraId="3022720A" w14:textId="77777777" w:rsidR="001B1FCE" w:rsidRPr="00624821" w:rsidRDefault="001B1FCE" w:rsidP="00EC0DD7">
            <w:pPr>
              <w:contextualSpacing/>
              <w:jc w:val="both"/>
              <w:rPr>
                <w:rFonts w:cstheme="minorHAnsi"/>
                <w:lang w:val="fr-FR"/>
              </w:rPr>
            </w:pPr>
          </w:p>
          <w:p w14:paraId="53F0A1E9" w14:textId="66F154C2" w:rsidR="001B1FCE" w:rsidRDefault="001B1FCE" w:rsidP="00EC0DD7">
            <w:pPr>
              <w:contextualSpacing/>
              <w:jc w:val="both"/>
              <w:rPr>
                <w:rFonts w:cstheme="minorHAnsi"/>
                <w:b/>
                <w:bCs/>
                <w:lang w:val="fr-FR"/>
              </w:rPr>
            </w:pPr>
            <w:r w:rsidRPr="00647CF9">
              <w:rPr>
                <w:rFonts w:cstheme="minorHAnsi"/>
                <w:b/>
                <w:bCs/>
                <w:lang w:val="fr-FR"/>
              </w:rPr>
              <w:t>Pistes d</w:t>
            </w:r>
            <w:r>
              <w:rPr>
                <w:rFonts w:cstheme="minorHAnsi"/>
                <w:b/>
                <w:bCs/>
                <w:lang w:val="fr-FR"/>
              </w:rPr>
              <w:t>’</w:t>
            </w:r>
            <w:r w:rsidRPr="00624821">
              <w:rPr>
                <w:rFonts w:cstheme="minorHAnsi"/>
                <w:b/>
                <w:bCs/>
                <w:lang w:val="fr-FR"/>
              </w:rPr>
              <w:t>intervention – dans la région de Marrakech-Safi</w:t>
            </w:r>
          </w:p>
          <w:p w14:paraId="0BD86027" w14:textId="77777777" w:rsidR="001B1FCE" w:rsidRPr="001B1FCE" w:rsidRDefault="001B1FCE" w:rsidP="00EC0DD7">
            <w:pPr>
              <w:pStyle w:val="ListParagraph"/>
              <w:numPr>
                <w:ilvl w:val="0"/>
                <w:numId w:val="79"/>
              </w:numPr>
              <w:jc w:val="both"/>
              <w:rPr>
                <w:rFonts w:cstheme="minorHAnsi"/>
                <w:lang w:val="fr-FR"/>
              </w:rPr>
            </w:pPr>
            <w:r w:rsidRPr="001B1FCE">
              <w:rPr>
                <w:rFonts w:cstheme="minorHAnsi"/>
                <w:lang w:val="fr-FR"/>
              </w:rPr>
              <w:t xml:space="preserve">Développer des modules de sensibilisation sur la mixité et la sécurité des femmes et des filles dans les espaces publics </w:t>
            </w:r>
          </w:p>
          <w:p w14:paraId="06ED7BE8" w14:textId="77777777" w:rsidR="001B1FCE" w:rsidRPr="001B1FCE" w:rsidRDefault="001B1FCE" w:rsidP="00EC0DD7">
            <w:pPr>
              <w:pStyle w:val="ListParagraph"/>
              <w:numPr>
                <w:ilvl w:val="0"/>
                <w:numId w:val="79"/>
              </w:numPr>
              <w:jc w:val="both"/>
              <w:rPr>
                <w:rFonts w:cstheme="minorHAnsi"/>
                <w:lang w:val="fr-FR"/>
              </w:rPr>
            </w:pPr>
            <w:r w:rsidRPr="001B1FCE">
              <w:rPr>
                <w:rFonts w:cstheme="minorHAnsi"/>
                <w:lang w:val="fr-FR"/>
              </w:rPr>
              <w:t>Organiser des ateliers de sensibilisation des métiers présents dans les espaces publics sur la promotion de la mixité et la sécurité des femmes et des filles</w:t>
            </w:r>
          </w:p>
          <w:p w14:paraId="5FB72E8C" w14:textId="77777777" w:rsidR="001B1FCE" w:rsidRPr="001B1FCE" w:rsidRDefault="001B1FCE" w:rsidP="00EC0DD7">
            <w:pPr>
              <w:pStyle w:val="ListParagraph"/>
              <w:numPr>
                <w:ilvl w:val="0"/>
                <w:numId w:val="79"/>
              </w:numPr>
              <w:jc w:val="both"/>
              <w:rPr>
                <w:rFonts w:cstheme="minorHAnsi"/>
                <w:lang w:val="fr-FR"/>
              </w:rPr>
            </w:pPr>
            <w:r w:rsidRPr="001B1FCE">
              <w:rPr>
                <w:rFonts w:cstheme="minorHAnsi"/>
                <w:lang w:val="fr-FR"/>
              </w:rPr>
              <w:t>Produire des messages de sensibilisation et matériel de communication à destination des métiers publics : stickers et affiches pour les véhicules taxi, marchands ambulants, etc.</w:t>
            </w:r>
          </w:p>
          <w:p w14:paraId="1181A4B4" w14:textId="77777777" w:rsidR="001B1FCE" w:rsidRPr="001B1FCE" w:rsidRDefault="001B1FCE" w:rsidP="00EC0DD7">
            <w:pPr>
              <w:pStyle w:val="ListParagraph"/>
              <w:numPr>
                <w:ilvl w:val="0"/>
                <w:numId w:val="79"/>
              </w:numPr>
              <w:jc w:val="both"/>
              <w:rPr>
                <w:rFonts w:cstheme="minorHAnsi"/>
                <w:lang w:val="fr-FR"/>
              </w:rPr>
            </w:pPr>
            <w:r w:rsidRPr="001B1FCE">
              <w:rPr>
                <w:rFonts w:cstheme="minorHAnsi"/>
                <w:lang w:val="fr-FR"/>
              </w:rPr>
              <w:t xml:space="preserve">Produire un module de formation à destination des syndicats et associations professionnelles par métier présent dans les espaces publics sur comment reconnaître les situations de violences sexuelles dans les espaces publics et comment réagir en cas de violence </w:t>
            </w:r>
          </w:p>
          <w:p w14:paraId="359839D3" w14:textId="77777777" w:rsidR="001B1FCE" w:rsidRPr="001B1FCE" w:rsidRDefault="001B1FCE" w:rsidP="00EC0DD7">
            <w:pPr>
              <w:pStyle w:val="ListParagraph"/>
              <w:numPr>
                <w:ilvl w:val="0"/>
                <w:numId w:val="79"/>
              </w:numPr>
              <w:jc w:val="both"/>
              <w:rPr>
                <w:rFonts w:cstheme="minorHAnsi"/>
                <w:lang w:val="fr-FR"/>
              </w:rPr>
            </w:pPr>
            <w:r w:rsidRPr="001B1FCE">
              <w:rPr>
                <w:rFonts w:cstheme="minorHAnsi"/>
                <w:lang w:val="fr-FR"/>
              </w:rPr>
              <w:t xml:space="preserve">Organiser des ateliers de formation par métier présent dans les espaces publics sur comment reconnaître les situations de violences sexuelles dans les espaces publics et comment réagir en cas de violence </w:t>
            </w:r>
          </w:p>
          <w:p w14:paraId="2BEF227A" w14:textId="77777777" w:rsidR="001B1FCE" w:rsidRPr="001B1FCE" w:rsidRDefault="001B1FCE" w:rsidP="00EC0DD7">
            <w:pPr>
              <w:pStyle w:val="ListParagraph"/>
              <w:numPr>
                <w:ilvl w:val="0"/>
                <w:numId w:val="79"/>
              </w:numPr>
              <w:jc w:val="both"/>
              <w:rPr>
                <w:rFonts w:cstheme="minorHAnsi"/>
                <w:lang w:val="fr-FR"/>
              </w:rPr>
            </w:pPr>
            <w:r w:rsidRPr="001B1FCE">
              <w:rPr>
                <w:rFonts w:cstheme="minorHAnsi"/>
                <w:lang w:val="fr-FR"/>
              </w:rPr>
              <w:t>Organiser des rencontres inter-syndicales et interprofessionnelles pour faire remonter les principaux obstacles et les meilleures pratiques de promotion de la mixité dans les espaces publics</w:t>
            </w:r>
          </w:p>
          <w:p w14:paraId="15918CEF" w14:textId="77777777" w:rsidR="001B1FCE" w:rsidRPr="00624821" w:rsidRDefault="001B1FCE" w:rsidP="00EC0DD7">
            <w:pPr>
              <w:contextualSpacing/>
              <w:jc w:val="both"/>
              <w:rPr>
                <w:rFonts w:cstheme="minorHAnsi"/>
                <w:b/>
                <w:bCs/>
                <w:lang w:val="fr-FR"/>
              </w:rPr>
            </w:pPr>
          </w:p>
          <w:p w14:paraId="49D79794" w14:textId="7F4CFA05" w:rsidR="00F4561A" w:rsidRPr="00624821" w:rsidRDefault="00F4561A" w:rsidP="00EC0DD7">
            <w:pPr>
              <w:contextualSpacing/>
              <w:jc w:val="both"/>
              <w:rPr>
                <w:rFonts w:cstheme="minorHAnsi"/>
                <w:lang w:val="fr-FR"/>
              </w:rPr>
            </w:pPr>
          </w:p>
        </w:tc>
      </w:tr>
      <w:tr w:rsidR="00CA7E0F" w:rsidRPr="00624821" w14:paraId="216FAFF8" w14:textId="77777777" w:rsidTr="00536C25">
        <w:tc>
          <w:tcPr>
            <w:tcW w:w="9629" w:type="dxa"/>
          </w:tcPr>
          <w:p w14:paraId="779F865E" w14:textId="7D5E772E" w:rsidR="00CA7E0F" w:rsidRDefault="00CA7E0F" w:rsidP="00CB1504">
            <w:pPr>
              <w:numPr>
                <w:ilvl w:val="0"/>
                <w:numId w:val="11"/>
              </w:numPr>
              <w:contextualSpacing/>
              <w:jc w:val="both"/>
              <w:rPr>
                <w:rFonts w:cstheme="minorHAnsi"/>
                <w:b/>
                <w:bCs/>
                <w:lang w:val="fr-FR"/>
              </w:rPr>
            </w:pPr>
            <w:r w:rsidRPr="00647CF9">
              <w:rPr>
                <w:rFonts w:cstheme="minorHAnsi"/>
                <w:b/>
                <w:bCs/>
                <w:lang w:val="fr-FR"/>
              </w:rPr>
              <w:lastRenderedPageBreak/>
              <w:t xml:space="preserve">Echéancier : date de début et de fin pour la réalisation des </w:t>
            </w:r>
            <w:r w:rsidR="0001237F">
              <w:rPr>
                <w:rFonts w:cstheme="minorHAnsi"/>
                <w:b/>
                <w:bCs/>
                <w:lang w:val="fr-FR"/>
              </w:rPr>
              <w:t>i</w:t>
            </w:r>
            <w:r w:rsidR="00F4561A" w:rsidRPr="00647CF9">
              <w:rPr>
                <w:rFonts w:cstheme="minorHAnsi"/>
                <w:b/>
                <w:bCs/>
                <w:lang w:val="fr-FR"/>
              </w:rPr>
              <w:t>nterventions</w:t>
            </w:r>
            <w:r w:rsidR="007537EC" w:rsidRPr="00647CF9">
              <w:rPr>
                <w:rFonts w:cstheme="minorHAnsi"/>
                <w:b/>
                <w:bCs/>
                <w:lang w:val="fr-FR"/>
              </w:rPr>
              <w:t xml:space="preserve"> </w:t>
            </w:r>
            <w:r w:rsidRPr="00647CF9">
              <w:rPr>
                <w:rFonts w:cstheme="minorHAnsi"/>
                <w:b/>
                <w:bCs/>
                <w:lang w:val="fr-FR"/>
              </w:rPr>
              <w:t>/ résultats attendus</w:t>
            </w:r>
            <w:r w:rsidR="007537EC" w:rsidRPr="00647CF9">
              <w:rPr>
                <w:rFonts w:cstheme="minorHAnsi"/>
                <w:b/>
                <w:bCs/>
                <w:lang w:val="fr-FR"/>
              </w:rPr>
              <w:t xml:space="preserve"> </w:t>
            </w:r>
          </w:p>
          <w:p w14:paraId="346695E7" w14:textId="77777777" w:rsidR="00257A83" w:rsidRPr="00624821" w:rsidRDefault="00257A83" w:rsidP="00257A83">
            <w:pPr>
              <w:ind w:left="720"/>
              <w:contextualSpacing/>
              <w:jc w:val="both"/>
              <w:rPr>
                <w:rFonts w:cstheme="minorHAnsi"/>
                <w:b/>
                <w:bCs/>
                <w:lang w:val="fr-FR"/>
              </w:rPr>
            </w:pPr>
          </w:p>
          <w:p w14:paraId="68FFADC3" w14:textId="77777777" w:rsidR="003F1A0A" w:rsidRDefault="004115CB" w:rsidP="003F1A0A">
            <w:pPr>
              <w:jc w:val="both"/>
              <w:rPr>
                <w:rFonts w:cstheme="minorHAnsi"/>
                <w:lang w:val="fr-FR"/>
              </w:rPr>
            </w:pPr>
            <w:r w:rsidRPr="004115CB">
              <w:rPr>
                <w:rFonts w:cstheme="minorHAnsi"/>
                <w:lang w:val="fr-FR"/>
              </w:rPr>
              <w:t>Il est proposé de démarrer les interventions au plus tard en Juillet 2020.</w:t>
            </w:r>
            <w:r>
              <w:rPr>
                <w:rFonts w:cstheme="minorHAnsi"/>
                <w:lang w:val="fr-FR"/>
              </w:rPr>
              <w:t xml:space="preserve"> </w:t>
            </w:r>
          </w:p>
          <w:p w14:paraId="51E9E6D3" w14:textId="73D5B7F8" w:rsidR="006D2248" w:rsidRDefault="006D2248" w:rsidP="003F1A0A">
            <w:pPr>
              <w:jc w:val="both"/>
              <w:rPr>
                <w:rFonts w:cstheme="minorHAnsi"/>
                <w:lang w:val="fr-FR"/>
              </w:rPr>
            </w:pPr>
            <w:r>
              <w:rPr>
                <w:rFonts w:cstheme="minorHAnsi"/>
                <w:lang w:val="fr-FR"/>
              </w:rPr>
              <w:t>Le plan de mise en œuvre proposé sera exécuté sur une période de 18 mois pour être complété au plus tard le 31 décembre 2021</w:t>
            </w:r>
          </w:p>
          <w:p w14:paraId="3DF2A9FA" w14:textId="04C71C76" w:rsidR="00CA7E0F" w:rsidRPr="00624821" w:rsidRDefault="00CA7E0F" w:rsidP="004115CB">
            <w:pPr>
              <w:jc w:val="both"/>
              <w:rPr>
                <w:rFonts w:cstheme="minorHAnsi"/>
                <w:lang w:val="fr-FR"/>
              </w:rPr>
            </w:pPr>
          </w:p>
        </w:tc>
      </w:tr>
      <w:tr w:rsidR="00CA7E0F" w:rsidRPr="00624821" w14:paraId="3EB161A6" w14:textId="77777777" w:rsidTr="00536C25">
        <w:tc>
          <w:tcPr>
            <w:tcW w:w="9629" w:type="dxa"/>
          </w:tcPr>
          <w:p w14:paraId="54BE6FE5" w14:textId="5C9E71B7" w:rsidR="00CA7E0F" w:rsidRPr="000E3540" w:rsidRDefault="00CA7E0F" w:rsidP="00CB1504">
            <w:pPr>
              <w:numPr>
                <w:ilvl w:val="0"/>
                <w:numId w:val="11"/>
              </w:numPr>
              <w:contextualSpacing/>
              <w:jc w:val="both"/>
              <w:rPr>
                <w:rFonts w:cstheme="minorHAnsi"/>
                <w:b/>
                <w:bCs/>
                <w:lang w:val="fr-FR"/>
              </w:rPr>
            </w:pPr>
            <w:r w:rsidRPr="00647CF9">
              <w:rPr>
                <w:rFonts w:cstheme="minorHAnsi"/>
                <w:b/>
                <w:bCs/>
                <w:lang w:val="fr-FR"/>
              </w:rPr>
              <w:t xml:space="preserve"> </w:t>
            </w:r>
            <w:r w:rsidRPr="00624821">
              <w:rPr>
                <w:rFonts w:cstheme="minorHAnsi"/>
                <w:b/>
                <w:bCs/>
              </w:rPr>
              <w:t>Compétences :</w:t>
            </w:r>
          </w:p>
          <w:p w14:paraId="4AF9BEAE" w14:textId="07EBCC86" w:rsidR="000E3540" w:rsidRPr="00624821" w:rsidRDefault="000E3540" w:rsidP="000E3540">
            <w:pPr>
              <w:jc w:val="both"/>
              <w:rPr>
                <w:rFonts w:cstheme="minorHAnsi"/>
                <w:lang w:val="fr-FR"/>
              </w:rPr>
            </w:pPr>
            <w:r w:rsidRPr="00647CF9">
              <w:rPr>
                <w:rFonts w:cstheme="minorHAnsi"/>
                <w:lang w:val="fr-FR"/>
              </w:rPr>
              <w:t>Les OSC devront faire preuve des compétences suivantes</w:t>
            </w:r>
            <w:r>
              <w:rPr>
                <w:rFonts w:cstheme="minorHAnsi"/>
                <w:lang w:val="fr-FR"/>
              </w:rPr>
              <w:t>.</w:t>
            </w:r>
          </w:p>
          <w:p w14:paraId="457D526C" w14:textId="77777777" w:rsidR="000E3540" w:rsidRPr="00624821" w:rsidRDefault="000E3540" w:rsidP="004115CB">
            <w:pPr>
              <w:contextualSpacing/>
              <w:jc w:val="both"/>
              <w:rPr>
                <w:rFonts w:cstheme="minorHAnsi"/>
                <w:b/>
                <w:bCs/>
                <w:lang w:val="fr-FR"/>
              </w:rPr>
            </w:pPr>
          </w:p>
          <w:p w14:paraId="28D783E0" w14:textId="222B774A" w:rsidR="00CA7E0F" w:rsidRPr="00624821" w:rsidRDefault="00CA7E0F" w:rsidP="00CB1504">
            <w:pPr>
              <w:numPr>
                <w:ilvl w:val="1"/>
                <w:numId w:val="90"/>
              </w:numPr>
              <w:contextualSpacing/>
              <w:jc w:val="both"/>
              <w:rPr>
                <w:rFonts w:cstheme="minorHAnsi"/>
                <w:lang w:val="fr-FR"/>
              </w:rPr>
            </w:pPr>
            <w:r w:rsidRPr="00647CF9">
              <w:rPr>
                <w:rFonts w:cstheme="minorHAnsi"/>
                <w:lang w:val="fr-FR"/>
              </w:rPr>
              <w:t xml:space="preserve">Compétences techniques et opérationnelles requises </w:t>
            </w:r>
            <w:r w:rsidR="000E3540">
              <w:rPr>
                <w:rFonts w:cstheme="minorHAnsi"/>
                <w:lang w:val="fr-FR"/>
              </w:rPr>
              <w:t>:</w:t>
            </w:r>
          </w:p>
          <w:p w14:paraId="50399318" w14:textId="77777777" w:rsidR="001B1FCE" w:rsidRPr="001B1FCE" w:rsidRDefault="001B1FCE" w:rsidP="000E3540">
            <w:pPr>
              <w:pStyle w:val="ListParagraph"/>
              <w:numPr>
                <w:ilvl w:val="0"/>
                <w:numId w:val="83"/>
              </w:numPr>
              <w:jc w:val="both"/>
              <w:rPr>
                <w:rFonts w:cstheme="minorHAnsi"/>
                <w:lang w:val="fr-FR"/>
              </w:rPr>
            </w:pPr>
            <w:r w:rsidRPr="001B1FCE">
              <w:rPr>
                <w:rFonts w:cstheme="minorHAnsi"/>
                <w:lang w:val="fr-FR"/>
              </w:rPr>
              <w:t xml:space="preserve">Excellente connaissance des droits des femmes et maîtrise de l’approche genre </w:t>
            </w:r>
          </w:p>
          <w:p w14:paraId="4BCCD237" w14:textId="77777777" w:rsidR="001B1FCE" w:rsidRPr="001B1FCE" w:rsidRDefault="001B1FCE" w:rsidP="000E3540">
            <w:pPr>
              <w:pStyle w:val="ListParagraph"/>
              <w:numPr>
                <w:ilvl w:val="0"/>
                <w:numId w:val="83"/>
              </w:numPr>
              <w:jc w:val="both"/>
              <w:rPr>
                <w:rFonts w:cstheme="minorHAnsi"/>
                <w:lang w:val="fr-FR"/>
              </w:rPr>
            </w:pPr>
            <w:r w:rsidRPr="001B1FCE">
              <w:rPr>
                <w:rFonts w:cstheme="minorHAnsi"/>
                <w:lang w:val="fr-FR"/>
              </w:rPr>
              <w:t>Excellente connaissance des services essentiels dédiés aux survivantes de violences</w:t>
            </w:r>
          </w:p>
          <w:p w14:paraId="0BA9614C" w14:textId="77777777" w:rsidR="001B1FCE" w:rsidRPr="001B1FCE" w:rsidRDefault="001B1FCE" w:rsidP="000E3540">
            <w:pPr>
              <w:pStyle w:val="ListParagraph"/>
              <w:numPr>
                <w:ilvl w:val="0"/>
                <w:numId w:val="83"/>
              </w:numPr>
              <w:jc w:val="both"/>
              <w:rPr>
                <w:rFonts w:cstheme="minorHAnsi"/>
                <w:lang w:val="fr-FR"/>
              </w:rPr>
            </w:pPr>
            <w:r w:rsidRPr="001B1FCE">
              <w:rPr>
                <w:rFonts w:cstheme="minorHAnsi"/>
                <w:lang w:val="fr-FR"/>
              </w:rPr>
              <w:t>Expérience de travail avec les autorités locales (élu·e·s locaux et fonctionnaires) de la région Marrakech-Safi</w:t>
            </w:r>
          </w:p>
          <w:p w14:paraId="7C0667DD" w14:textId="77777777" w:rsidR="001B1FCE" w:rsidRPr="001B1FCE" w:rsidRDefault="001B1FCE" w:rsidP="000E3540">
            <w:pPr>
              <w:pStyle w:val="ListParagraph"/>
              <w:numPr>
                <w:ilvl w:val="0"/>
                <w:numId w:val="83"/>
              </w:numPr>
              <w:jc w:val="both"/>
              <w:rPr>
                <w:rFonts w:cstheme="minorHAnsi"/>
                <w:lang w:val="fr-FR"/>
              </w:rPr>
            </w:pPr>
            <w:r w:rsidRPr="001B1FCE">
              <w:rPr>
                <w:rFonts w:cstheme="minorHAnsi"/>
                <w:lang w:val="fr-FR"/>
              </w:rPr>
              <w:t xml:space="preserve">Expérience de travail avec des métiers des espaces publics (ex : syndicats de conducteurs de taxi, associations professionnelles) </w:t>
            </w:r>
          </w:p>
          <w:p w14:paraId="1CCB7F86" w14:textId="77777777" w:rsidR="001B1FCE" w:rsidRPr="001B1FCE" w:rsidRDefault="001B1FCE" w:rsidP="000E3540">
            <w:pPr>
              <w:pStyle w:val="ListParagraph"/>
              <w:numPr>
                <w:ilvl w:val="0"/>
                <w:numId w:val="83"/>
              </w:numPr>
              <w:jc w:val="both"/>
              <w:rPr>
                <w:rFonts w:cstheme="minorHAnsi"/>
                <w:lang w:val="fr-FR"/>
              </w:rPr>
            </w:pPr>
            <w:r w:rsidRPr="001B1FCE">
              <w:rPr>
                <w:rFonts w:cstheme="minorHAnsi"/>
                <w:lang w:val="fr-FR"/>
              </w:rPr>
              <w:lastRenderedPageBreak/>
              <w:t>Expérience précédente dans l’organisation d’activités de sensibilisation et/ou de renforcement de capacités en matière de violences faites aux femmes et aux filles.</w:t>
            </w:r>
          </w:p>
          <w:p w14:paraId="45E8036F" w14:textId="77777777" w:rsidR="001B1FCE" w:rsidRPr="001B1FCE" w:rsidRDefault="001B1FCE" w:rsidP="00EC0DD7">
            <w:pPr>
              <w:pStyle w:val="ListParagraph"/>
              <w:ind w:left="1440"/>
              <w:jc w:val="both"/>
              <w:rPr>
                <w:rFonts w:cstheme="minorHAnsi"/>
                <w:lang w:val="fr-FR"/>
              </w:rPr>
            </w:pPr>
          </w:p>
          <w:p w14:paraId="172CD7BA" w14:textId="7FE8E0D3" w:rsidR="00F4561A" w:rsidRPr="00624821" w:rsidRDefault="00F4561A" w:rsidP="00CB1504">
            <w:pPr>
              <w:numPr>
                <w:ilvl w:val="1"/>
                <w:numId w:val="90"/>
              </w:numPr>
              <w:contextualSpacing/>
              <w:jc w:val="both"/>
              <w:rPr>
                <w:rFonts w:cstheme="minorHAnsi"/>
                <w:lang w:val="fr-FR"/>
              </w:rPr>
            </w:pPr>
            <w:r w:rsidRPr="00647CF9">
              <w:rPr>
                <w:rFonts w:cstheme="minorHAnsi"/>
                <w:lang w:val="fr-FR"/>
              </w:rPr>
              <w:t>Autres compétences, qui, bien que non requises, peuvent être un atout pour la réalisation des interventions / atteinte des résultats</w:t>
            </w:r>
            <w:r w:rsidR="000E3540">
              <w:rPr>
                <w:rFonts w:cstheme="minorHAnsi"/>
                <w:lang w:val="fr-FR"/>
              </w:rPr>
              <w:t> :</w:t>
            </w:r>
          </w:p>
          <w:p w14:paraId="4FA0D648" w14:textId="77777777" w:rsidR="001B1FCE" w:rsidRPr="001B1FCE" w:rsidRDefault="001B1FCE" w:rsidP="000E3540">
            <w:pPr>
              <w:pStyle w:val="ListParagraph"/>
              <w:numPr>
                <w:ilvl w:val="0"/>
                <w:numId w:val="84"/>
              </w:numPr>
              <w:jc w:val="both"/>
              <w:rPr>
                <w:rFonts w:cstheme="minorHAnsi"/>
                <w:lang w:val="fr-FR"/>
              </w:rPr>
            </w:pPr>
            <w:r w:rsidRPr="001B1FCE">
              <w:rPr>
                <w:rFonts w:cstheme="minorHAnsi"/>
                <w:lang w:val="fr-FR"/>
              </w:rPr>
              <w:t>La connaissance des politiques publiques et du référentiel légal dans le domaine de la lutte contre les violences faites aux femmes et aux filles au Maroc ;</w:t>
            </w:r>
          </w:p>
          <w:p w14:paraId="684958B4" w14:textId="77777777" w:rsidR="001B1FCE" w:rsidRPr="001B1FCE" w:rsidRDefault="001B1FCE" w:rsidP="000E3540">
            <w:pPr>
              <w:pStyle w:val="ListParagraph"/>
              <w:numPr>
                <w:ilvl w:val="0"/>
                <w:numId w:val="84"/>
              </w:numPr>
              <w:jc w:val="both"/>
              <w:rPr>
                <w:rFonts w:cstheme="minorHAnsi"/>
                <w:lang w:val="fr-FR"/>
              </w:rPr>
            </w:pPr>
            <w:r w:rsidRPr="001B1FCE">
              <w:rPr>
                <w:rFonts w:cstheme="minorHAnsi"/>
                <w:lang w:val="fr-FR"/>
              </w:rPr>
              <w:t>Connaissance du plan de développement régional et des plans communaux de développement dans la région de Marrakech-Safi ;</w:t>
            </w:r>
          </w:p>
          <w:p w14:paraId="60DCD558" w14:textId="77777777" w:rsidR="001B1FCE" w:rsidRPr="001B1FCE" w:rsidRDefault="001B1FCE" w:rsidP="000E3540">
            <w:pPr>
              <w:pStyle w:val="ListParagraph"/>
              <w:numPr>
                <w:ilvl w:val="0"/>
                <w:numId w:val="84"/>
              </w:numPr>
              <w:jc w:val="both"/>
              <w:rPr>
                <w:rFonts w:cstheme="minorHAnsi"/>
                <w:lang w:val="fr-FR"/>
              </w:rPr>
            </w:pPr>
            <w:r w:rsidRPr="001B1FCE">
              <w:rPr>
                <w:rFonts w:cstheme="minorHAnsi"/>
                <w:lang w:val="fr-FR"/>
              </w:rPr>
              <w:t>Connaissances des droits et procédures relatives aux cas de violences faites aux femmes.</w:t>
            </w:r>
          </w:p>
          <w:p w14:paraId="2D3D17A4" w14:textId="69914006" w:rsidR="00F4561A" w:rsidRPr="00624821" w:rsidRDefault="00F4561A" w:rsidP="00EC0DD7">
            <w:pPr>
              <w:contextualSpacing/>
              <w:jc w:val="both"/>
              <w:rPr>
                <w:rFonts w:cstheme="minorHAnsi"/>
                <w:lang w:val="fr-FR"/>
              </w:rPr>
            </w:pPr>
          </w:p>
          <w:p w14:paraId="717825A9" w14:textId="77777777" w:rsidR="00CA7E0F" w:rsidRPr="00624821" w:rsidRDefault="00CA7E0F" w:rsidP="00EC0DD7">
            <w:pPr>
              <w:contextualSpacing/>
              <w:jc w:val="both"/>
              <w:rPr>
                <w:rFonts w:cstheme="minorHAnsi"/>
                <w:lang w:val="fr-FR"/>
              </w:rPr>
            </w:pPr>
          </w:p>
          <w:p w14:paraId="487EACA0" w14:textId="2949A98D" w:rsidR="00CA7E0F" w:rsidRPr="00624821" w:rsidRDefault="00CA7E0F" w:rsidP="00EC0DD7">
            <w:pPr>
              <w:contextualSpacing/>
              <w:jc w:val="both"/>
              <w:rPr>
                <w:rFonts w:cstheme="minorHAnsi"/>
                <w:lang w:val="fr-FR"/>
              </w:rPr>
            </w:pPr>
          </w:p>
        </w:tc>
      </w:tr>
    </w:tbl>
    <w:p w14:paraId="3C620F96" w14:textId="77777777" w:rsidR="00CA7E0F" w:rsidRPr="00624821" w:rsidRDefault="00CA7E0F" w:rsidP="00EC0DD7">
      <w:pPr>
        <w:spacing w:after="0" w:line="240" w:lineRule="auto"/>
        <w:contextualSpacing/>
        <w:jc w:val="both"/>
        <w:rPr>
          <w:rFonts w:cstheme="minorHAnsi"/>
        </w:rPr>
      </w:pPr>
    </w:p>
    <w:p w14:paraId="2AD9ECA2" w14:textId="77777777" w:rsidR="00CA7E0F" w:rsidRPr="00624821" w:rsidRDefault="00CA7E0F" w:rsidP="00EC0DD7">
      <w:pPr>
        <w:jc w:val="both"/>
        <w:rPr>
          <w:rFonts w:cstheme="minorHAnsi"/>
          <w:b/>
        </w:rPr>
      </w:pPr>
      <w:r w:rsidRPr="00624821">
        <w:rPr>
          <w:rFonts w:cstheme="minorHAnsi"/>
          <w:b/>
        </w:rPr>
        <w:br w:type="page"/>
      </w:r>
    </w:p>
    <w:p w14:paraId="28541F21" w14:textId="0BD988F8" w:rsidR="00B052A6" w:rsidRPr="00624821" w:rsidRDefault="00B052A6" w:rsidP="00EC0DD7">
      <w:pPr>
        <w:tabs>
          <w:tab w:val="center" w:pos="4320"/>
          <w:tab w:val="right" w:pos="8640"/>
        </w:tabs>
        <w:spacing w:after="0" w:line="240" w:lineRule="auto"/>
        <w:jc w:val="both"/>
        <w:rPr>
          <w:color w:val="002060"/>
        </w:rPr>
      </w:pPr>
      <w:r w:rsidRPr="00624821">
        <w:rPr>
          <w:rFonts w:eastAsia="Times New Roman" w:cs="Calibri"/>
          <w:b/>
          <w:color w:val="002060"/>
          <w:lang w:eastAsia="en-GB"/>
        </w:rPr>
        <w:lastRenderedPageBreak/>
        <w:t>Annex</w:t>
      </w:r>
      <w:r w:rsidR="00A8583D" w:rsidRPr="00624821">
        <w:rPr>
          <w:rFonts w:eastAsia="Times New Roman" w:cs="Calibri"/>
          <w:b/>
          <w:color w:val="002060"/>
          <w:lang w:eastAsia="en-GB"/>
        </w:rPr>
        <w:t>e</w:t>
      </w:r>
      <w:r w:rsidRPr="00624821">
        <w:rPr>
          <w:rFonts w:eastAsia="Times New Roman" w:cs="Calibri"/>
          <w:b/>
          <w:color w:val="002060"/>
          <w:lang w:eastAsia="en-GB"/>
        </w:rPr>
        <w:t xml:space="preserve"> </w:t>
      </w:r>
      <w:r w:rsidR="00ED1D74" w:rsidRPr="00624821">
        <w:rPr>
          <w:rFonts w:eastAsia="Times New Roman" w:cs="Calibri"/>
          <w:b/>
          <w:color w:val="002060"/>
          <w:lang w:eastAsia="en-GB"/>
        </w:rPr>
        <w:t>B</w:t>
      </w:r>
      <w:r w:rsidRPr="00624821">
        <w:rPr>
          <w:rFonts w:eastAsia="Times New Roman" w:cs="Calibri"/>
          <w:b/>
          <w:color w:val="002060"/>
          <w:lang w:eastAsia="en-GB"/>
        </w:rPr>
        <w:t>-1</w:t>
      </w:r>
    </w:p>
    <w:p w14:paraId="608C640C" w14:textId="77777777" w:rsidR="00A8583D" w:rsidRPr="00624821" w:rsidRDefault="00A8583D" w:rsidP="00EC0DD7">
      <w:pPr>
        <w:tabs>
          <w:tab w:val="center" w:pos="4320"/>
          <w:tab w:val="right" w:pos="8640"/>
        </w:tabs>
        <w:spacing w:after="0" w:line="240" w:lineRule="auto"/>
        <w:jc w:val="both"/>
        <w:rPr>
          <w:rFonts w:eastAsia="Times New Roman" w:cs="Calibri"/>
          <w:b/>
          <w:color w:val="002060"/>
          <w:lang w:eastAsia="en-GB"/>
        </w:rPr>
      </w:pPr>
      <w:r w:rsidRPr="00624821">
        <w:rPr>
          <w:rFonts w:eastAsia="Times New Roman" w:cs="Calibri"/>
          <w:b/>
          <w:color w:val="002060"/>
          <w:lang w:eastAsia="en-GB"/>
        </w:rPr>
        <w:t xml:space="preserve">Conditions obligatoires / critères de pré-sélection </w:t>
      </w:r>
    </w:p>
    <w:p w14:paraId="777BB1CD" w14:textId="736D753B" w:rsidR="00B052A6" w:rsidRPr="00624821" w:rsidRDefault="00B052A6" w:rsidP="00EC0DD7">
      <w:pPr>
        <w:tabs>
          <w:tab w:val="center" w:pos="4320"/>
          <w:tab w:val="right" w:pos="8640"/>
        </w:tabs>
        <w:spacing w:after="0" w:line="240" w:lineRule="auto"/>
        <w:jc w:val="both"/>
        <w:rPr>
          <w:rFonts w:eastAsia="Times New Roman" w:cs="Calibri"/>
          <w:b/>
          <w:color w:val="002060"/>
          <w:lang w:eastAsia="en-GB"/>
        </w:rPr>
      </w:pPr>
      <w:r w:rsidRPr="00624821">
        <w:rPr>
          <w:rFonts w:eastAsia="Times New Roman" w:cs="Calibri"/>
          <w:b/>
          <w:color w:val="002060"/>
          <w:lang w:eastAsia="en-GB"/>
        </w:rPr>
        <w:t>[</w:t>
      </w:r>
      <w:r w:rsidR="00A8583D" w:rsidRPr="00624821">
        <w:rPr>
          <w:rFonts w:eastAsia="Times New Roman" w:cs="Calibri"/>
          <w:b/>
          <w:color w:val="002060"/>
          <w:lang w:eastAsia="en-GB"/>
        </w:rPr>
        <w:t xml:space="preserve">à compléter par les </w:t>
      </w:r>
      <w:r w:rsidR="00B865BC" w:rsidRPr="00624821">
        <w:rPr>
          <w:rFonts w:eastAsia="Times New Roman" w:cs="Calibri"/>
          <w:b/>
          <w:color w:val="002060"/>
          <w:lang w:eastAsia="en-GB"/>
        </w:rPr>
        <w:t>OSC</w:t>
      </w:r>
      <w:r w:rsidR="00ED1D74" w:rsidRPr="00624821">
        <w:rPr>
          <w:rFonts w:eastAsia="Times New Roman" w:cs="Calibri"/>
          <w:b/>
          <w:color w:val="002060"/>
          <w:lang w:eastAsia="en-GB"/>
        </w:rPr>
        <w:t xml:space="preserve"> </w:t>
      </w:r>
      <w:r w:rsidR="00A8583D" w:rsidRPr="00624821">
        <w:rPr>
          <w:rFonts w:eastAsia="Times New Roman" w:cs="Calibri"/>
          <w:b/>
          <w:color w:val="002060"/>
          <w:lang w:eastAsia="en-GB"/>
        </w:rPr>
        <w:t>et à envoyer avec le</w:t>
      </w:r>
      <w:r w:rsidR="00ED1D74" w:rsidRPr="00624821">
        <w:rPr>
          <w:rFonts w:eastAsia="Times New Roman" w:cs="Calibri"/>
          <w:b/>
          <w:color w:val="002060"/>
          <w:lang w:eastAsia="en-GB"/>
        </w:rPr>
        <w:t>ur</w:t>
      </w:r>
      <w:r w:rsidR="00A8583D" w:rsidRPr="00624821">
        <w:rPr>
          <w:rFonts w:eastAsia="Times New Roman" w:cs="Calibri"/>
          <w:b/>
          <w:color w:val="002060"/>
          <w:lang w:eastAsia="en-GB"/>
        </w:rPr>
        <w:t xml:space="preserve"> proposition</w:t>
      </w:r>
      <w:r w:rsidRPr="00624821">
        <w:rPr>
          <w:rFonts w:eastAsia="Times New Roman" w:cs="Calibri"/>
          <w:b/>
          <w:color w:val="002060"/>
          <w:lang w:eastAsia="en-GB"/>
        </w:rPr>
        <w:t>]</w:t>
      </w:r>
    </w:p>
    <w:p w14:paraId="06FC6D76" w14:textId="77777777" w:rsidR="00B052A6" w:rsidRPr="00624821" w:rsidRDefault="00B052A6" w:rsidP="00EC0DD7">
      <w:pPr>
        <w:spacing w:after="0" w:line="240" w:lineRule="auto"/>
        <w:contextualSpacing/>
        <w:jc w:val="both"/>
        <w:rPr>
          <w:rFonts w:cstheme="minorHAnsi"/>
          <w:b/>
        </w:rPr>
      </w:pPr>
    </w:p>
    <w:p w14:paraId="5D433E8E" w14:textId="1C79239F" w:rsidR="00273CA6" w:rsidRPr="00624821" w:rsidRDefault="00273CA6" w:rsidP="00EC0DD7">
      <w:pPr>
        <w:spacing w:after="0" w:line="240" w:lineRule="auto"/>
        <w:contextualSpacing/>
        <w:jc w:val="both"/>
        <w:rPr>
          <w:rFonts w:cstheme="minorHAnsi"/>
          <w:b/>
        </w:rPr>
      </w:pPr>
      <w:r w:rsidRPr="00624821">
        <w:rPr>
          <w:rFonts w:cstheme="minorHAnsi"/>
          <w:b/>
        </w:rPr>
        <w:t xml:space="preserve">Appel </w:t>
      </w:r>
      <w:r w:rsidR="00752BDF" w:rsidRPr="00624821">
        <w:rPr>
          <w:rFonts w:cstheme="minorHAnsi"/>
          <w:b/>
        </w:rPr>
        <w:t xml:space="preserve">à </w:t>
      </w:r>
      <w:r w:rsidR="00B052A6" w:rsidRPr="00624821">
        <w:rPr>
          <w:rFonts w:cstheme="minorHAnsi"/>
          <w:b/>
        </w:rPr>
        <w:t>p</w:t>
      </w:r>
      <w:r w:rsidR="00752BDF" w:rsidRPr="00624821">
        <w:rPr>
          <w:rFonts w:cstheme="minorHAnsi"/>
          <w:b/>
        </w:rPr>
        <w:t>roposition</w:t>
      </w:r>
      <w:r w:rsidR="00B052A6" w:rsidRPr="00624821">
        <w:rPr>
          <w:rFonts w:cstheme="minorHAnsi"/>
          <w:b/>
        </w:rPr>
        <w:t>s</w:t>
      </w:r>
    </w:p>
    <w:p w14:paraId="5E3EAC7F" w14:textId="160DD1E6" w:rsidR="00BA7177" w:rsidRPr="001C0525" w:rsidRDefault="00BA7177" w:rsidP="00142DEC">
      <w:pPr>
        <w:bidi/>
        <w:spacing w:after="0" w:line="240" w:lineRule="auto"/>
        <w:contextualSpacing/>
        <w:jc w:val="right"/>
        <w:rPr>
          <w:rFonts w:cstheme="minorHAnsi"/>
          <w:bCs/>
          <w:sz w:val="20"/>
          <w:szCs w:val="20"/>
          <w:u w:val="single"/>
        </w:rPr>
      </w:pPr>
      <w:r w:rsidRPr="001C0525">
        <w:rPr>
          <w:rFonts w:cstheme="minorHAnsi"/>
          <w:bCs/>
          <w:sz w:val="20"/>
          <w:szCs w:val="20"/>
          <w:u w:val="single"/>
        </w:rPr>
        <w:t xml:space="preserve">pour la mise en œuvre d’un programme d’accompagnement des partenaires du changement contre le harcèlement sexuel dans la région de Marrakech-Safi : élu·e·s et fonctionnaires locaux, et métiers présents dans les espaces publics </w:t>
      </w:r>
    </w:p>
    <w:p w14:paraId="0753DB09" w14:textId="77777777" w:rsidR="00BA7177" w:rsidRDefault="00BA7177" w:rsidP="00BA7177">
      <w:pPr>
        <w:bidi/>
        <w:spacing w:after="0" w:line="240" w:lineRule="auto"/>
        <w:contextualSpacing/>
        <w:jc w:val="both"/>
        <w:rPr>
          <w:rFonts w:cstheme="minorHAnsi"/>
          <w:bCs/>
          <w:sz w:val="18"/>
          <w:szCs w:val="18"/>
          <w:u w:val="single"/>
        </w:rPr>
      </w:pPr>
    </w:p>
    <w:p w14:paraId="2F131D49" w14:textId="67073B6E" w:rsidR="00B052A6" w:rsidRPr="00BA7177" w:rsidRDefault="00B052A6" w:rsidP="00142DEC">
      <w:pPr>
        <w:bidi/>
        <w:spacing w:after="0" w:line="240" w:lineRule="auto"/>
        <w:contextualSpacing/>
        <w:jc w:val="right"/>
        <w:rPr>
          <w:rFonts w:cstheme="minorHAnsi"/>
          <w:lang w:val="en-US"/>
        </w:rPr>
      </w:pPr>
      <w:r w:rsidRPr="00BA7177">
        <w:rPr>
          <w:rFonts w:cstheme="minorHAnsi"/>
          <w:b/>
          <w:lang w:val="en-US"/>
        </w:rPr>
        <w:t>A</w:t>
      </w:r>
      <w:r w:rsidR="002B6918" w:rsidRPr="00BA7177">
        <w:rPr>
          <w:rFonts w:cstheme="minorHAnsi"/>
          <w:b/>
          <w:lang w:val="en-US"/>
        </w:rPr>
        <w:t>P</w:t>
      </w:r>
      <w:r w:rsidR="00C51A2A" w:rsidRPr="00BA7177">
        <w:rPr>
          <w:rFonts w:cstheme="minorHAnsi"/>
          <w:b/>
          <w:lang w:val="en-US"/>
        </w:rPr>
        <w:t xml:space="preserve"> n° </w:t>
      </w:r>
      <w:r w:rsidR="0058060F" w:rsidRPr="00BA7177">
        <w:rPr>
          <w:rFonts w:cstheme="minorHAnsi"/>
          <w:b/>
          <w:u w:val="single"/>
          <w:lang w:val="en-US"/>
        </w:rPr>
        <w:t>AP/UNW/MAR/2020/0</w:t>
      </w:r>
      <w:r w:rsidR="003F5CBE">
        <w:rPr>
          <w:rFonts w:cstheme="minorHAnsi"/>
          <w:b/>
          <w:u w:val="single"/>
          <w:lang w:val="en-US"/>
        </w:rPr>
        <w:t>2</w:t>
      </w:r>
    </w:p>
    <w:p w14:paraId="2D6B4185" w14:textId="77777777" w:rsidR="00B052A6" w:rsidRPr="00BA7177" w:rsidRDefault="00B052A6" w:rsidP="00EC0DD7">
      <w:pPr>
        <w:spacing w:after="0" w:line="240" w:lineRule="auto"/>
        <w:contextualSpacing/>
        <w:jc w:val="both"/>
        <w:rPr>
          <w:rFonts w:cstheme="minorHAnsi"/>
          <w:b/>
          <w:lang w:val="en-US"/>
        </w:rPr>
      </w:pPr>
    </w:p>
    <w:p w14:paraId="73FCF223" w14:textId="7F6DCA61" w:rsidR="00B052A6" w:rsidRPr="00624821" w:rsidRDefault="00B052A6" w:rsidP="00EC0DD7">
      <w:pPr>
        <w:spacing w:after="0" w:line="240" w:lineRule="auto"/>
        <w:contextualSpacing/>
        <w:jc w:val="both"/>
        <w:rPr>
          <w:rFonts w:cstheme="minorHAnsi"/>
        </w:rPr>
      </w:pPr>
      <w:r w:rsidRPr="00624821">
        <w:rPr>
          <w:rFonts w:cstheme="minorHAnsi"/>
        </w:rPr>
        <w:t xml:space="preserve">Les </w:t>
      </w:r>
      <w:r w:rsidR="00B865BC" w:rsidRPr="00624821">
        <w:rPr>
          <w:rFonts w:cstheme="minorHAnsi"/>
        </w:rPr>
        <w:t>OSC</w:t>
      </w:r>
      <w:r w:rsidR="00ED1D74" w:rsidRPr="00624821">
        <w:rPr>
          <w:rFonts w:cstheme="minorHAnsi"/>
        </w:rPr>
        <w:t xml:space="preserve"> </w:t>
      </w:r>
      <w:r w:rsidRPr="00624821">
        <w:rPr>
          <w:rFonts w:cstheme="minorHAnsi"/>
        </w:rPr>
        <w:t>sont prié</w:t>
      </w:r>
      <w:r w:rsidR="00ED1D74" w:rsidRPr="00624821">
        <w:rPr>
          <w:rFonts w:cstheme="minorHAnsi"/>
        </w:rPr>
        <w:t>e</w:t>
      </w:r>
      <w:r w:rsidRPr="00624821">
        <w:rPr>
          <w:rFonts w:cstheme="minorHAnsi"/>
        </w:rPr>
        <w:t xml:space="preserve">s de compléter ce formulaire et de le </w:t>
      </w:r>
      <w:r w:rsidR="00C51A2A" w:rsidRPr="00624821">
        <w:rPr>
          <w:rFonts w:cstheme="minorHAnsi"/>
        </w:rPr>
        <w:t>joindre à</w:t>
      </w:r>
      <w:r w:rsidRPr="00624821">
        <w:rPr>
          <w:rFonts w:cstheme="minorHAnsi"/>
        </w:rPr>
        <w:t xml:space="preserve"> leur</w:t>
      </w:r>
      <w:r w:rsidR="00C51A2A" w:rsidRPr="00624821">
        <w:rPr>
          <w:rFonts w:cstheme="minorHAnsi"/>
        </w:rPr>
        <w:t xml:space="preserve"> dossier de</w:t>
      </w:r>
      <w:r w:rsidRPr="00624821">
        <w:rPr>
          <w:rFonts w:cstheme="minorHAnsi"/>
        </w:rPr>
        <w:t xml:space="preserve"> soumission. Les </w:t>
      </w:r>
      <w:r w:rsidR="00B865BC" w:rsidRPr="00624821">
        <w:rPr>
          <w:rFonts w:cstheme="minorHAnsi"/>
        </w:rPr>
        <w:t>OSC</w:t>
      </w:r>
      <w:r w:rsidR="00ED1D74" w:rsidRPr="00624821">
        <w:rPr>
          <w:rFonts w:cstheme="minorHAnsi"/>
        </w:rPr>
        <w:t xml:space="preserve"> </w:t>
      </w:r>
      <w:r w:rsidRPr="00624821">
        <w:rPr>
          <w:rFonts w:cstheme="minorHAnsi"/>
        </w:rPr>
        <w:t xml:space="preserve">recevront une </w:t>
      </w:r>
      <w:r w:rsidR="00C51A2A" w:rsidRPr="00624821">
        <w:rPr>
          <w:rFonts w:cstheme="minorHAnsi"/>
          <w:b/>
          <w:bCs/>
        </w:rPr>
        <w:t>notation</w:t>
      </w:r>
      <w:r w:rsidRPr="00624821">
        <w:rPr>
          <w:rFonts w:cstheme="minorHAnsi"/>
        </w:rPr>
        <w:t> </w:t>
      </w:r>
      <w:r w:rsidRPr="00624821">
        <w:rPr>
          <w:rFonts w:cstheme="minorHAnsi"/>
          <w:b/>
          <w:bCs/>
        </w:rPr>
        <w:t>éligible/inéligible</w:t>
      </w:r>
      <w:r w:rsidRPr="00624821">
        <w:rPr>
          <w:rFonts w:cstheme="minorHAnsi"/>
        </w:rPr>
        <w:t xml:space="preserve"> </w:t>
      </w:r>
      <w:r w:rsidR="00C51A2A" w:rsidRPr="00624821">
        <w:rPr>
          <w:rFonts w:cstheme="minorHAnsi"/>
        </w:rPr>
        <w:t>su</w:t>
      </w:r>
      <w:r w:rsidR="001367C4" w:rsidRPr="00624821">
        <w:rPr>
          <w:rFonts w:cstheme="minorHAnsi"/>
        </w:rPr>
        <w:t>ite à</w:t>
      </w:r>
      <w:r w:rsidR="00C51A2A" w:rsidRPr="00624821">
        <w:rPr>
          <w:rFonts w:cstheme="minorHAnsi"/>
        </w:rPr>
        <w:t xml:space="preserve"> l</w:t>
      </w:r>
      <w:r w:rsidR="00624821">
        <w:rPr>
          <w:rFonts w:cstheme="minorHAnsi"/>
        </w:rPr>
        <w:t>’</w:t>
      </w:r>
      <w:r w:rsidR="00C51A2A" w:rsidRPr="00624821">
        <w:rPr>
          <w:rFonts w:cstheme="minorHAnsi"/>
        </w:rPr>
        <w:t>examen de</w:t>
      </w:r>
      <w:r w:rsidRPr="00624821">
        <w:rPr>
          <w:rFonts w:cstheme="minorHAnsi"/>
        </w:rPr>
        <w:t xml:space="preserve"> cette section. Pour être pris en compte, les </w:t>
      </w:r>
      <w:r w:rsidR="00B865BC" w:rsidRPr="00624821">
        <w:rPr>
          <w:rFonts w:cstheme="minorHAnsi"/>
        </w:rPr>
        <w:t>OSC</w:t>
      </w:r>
      <w:r w:rsidRPr="00624821">
        <w:rPr>
          <w:rFonts w:cstheme="minorHAnsi"/>
        </w:rPr>
        <w:t xml:space="preserve"> </w:t>
      </w:r>
      <w:r w:rsidRPr="00624821">
        <w:rPr>
          <w:rFonts w:cstheme="minorHAnsi"/>
          <w:b/>
          <w:bCs/>
        </w:rPr>
        <w:t xml:space="preserve">doivent </w:t>
      </w:r>
      <w:r w:rsidR="001367C4" w:rsidRPr="00624821">
        <w:rPr>
          <w:rFonts w:cstheme="minorHAnsi"/>
          <w:b/>
          <w:bCs/>
        </w:rPr>
        <w:t>remplir tous</w:t>
      </w:r>
      <w:r w:rsidRPr="00624821">
        <w:rPr>
          <w:rFonts w:cstheme="minorHAnsi"/>
          <w:b/>
          <w:bCs/>
        </w:rPr>
        <w:t xml:space="preserve"> les critères obligatoires décrits ci-dessous</w:t>
      </w:r>
      <w:r w:rsidRPr="00624821">
        <w:rPr>
          <w:rFonts w:cstheme="minorHAnsi"/>
        </w:rPr>
        <w:t xml:space="preserve">. </w:t>
      </w:r>
      <w:r w:rsidR="005A02FE" w:rsidRPr="00624821">
        <w:rPr>
          <w:rFonts w:cstheme="minorHAnsi"/>
        </w:rPr>
        <w:t xml:space="preserve">Une réponse doit être apportée à chaque question, sur ce </w:t>
      </w:r>
      <w:r w:rsidRPr="00624821">
        <w:rPr>
          <w:rFonts w:cstheme="minorHAnsi"/>
        </w:rPr>
        <w:t xml:space="preserve">formulaire ou sur une copie </w:t>
      </w:r>
      <w:r w:rsidR="00420B8C" w:rsidRPr="00624821">
        <w:rPr>
          <w:rFonts w:cstheme="minorHAnsi"/>
        </w:rPr>
        <w:t>exacte</w:t>
      </w:r>
      <w:r w:rsidRPr="00624821">
        <w:rPr>
          <w:rFonts w:cstheme="minorHAnsi"/>
        </w:rPr>
        <w:t xml:space="preserve"> de ce dernier. ONU Femmes se réserve le droit de vérifier toute information contenue dans la réponse d</w:t>
      </w:r>
      <w:r w:rsidR="00183574" w:rsidRPr="00624821">
        <w:rPr>
          <w:rFonts w:cstheme="minorHAnsi"/>
        </w:rPr>
        <w:t>e l</w:t>
      </w:r>
      <w:r w:rsidR="00624821">
        <w:rPr>
          <w:rFonts w:cstheme="minorHAnsi"/>
        </w:rPr>
        <w:t>’</w:t>
      </w:r>
      <w:r w:rsidR="00183574" w:rsidRPr="00624821">
        <w:rPr>
          <w:rFonts w:cstheme="minorHAnsi"/>
        </w:rPr>
        <w:t>OSC</w:t>
      </w:r>
      <w:r w:rsidRPr="00624821">
        <w:rPr>
          <w:rFonts w:cstheme="minorHAnsi"/>
        </w:rPr>
        <w:t xml:space="preserve"> ou de demander d</w:t>
      </w:r>
      <w:r w:rsidR="005A02FE" w:rsidRPr="00624821">
        <w:rPr>
          <w:rFonts w:cstheme="minorHAnsi"/>
        </w:rPr>
        <w:t xml:space="preserve">es </w:t>
      </w:r>
      <w:r w:rsidRPr="00624821">
        <w:rPr>
          <w:rFonts w:cstheme="minorHAnsi"/>
        </w:rPr>
        <w:t>informations</w:t>
      </w:r>
      <w:r w:rsidR="005A02FE" w:rsidRPr="00624821">
        <w:rPr>
          <w:rFonts w:cstheme="minorHAnsi"/>
        </w:rPr>
        <w:t xml:space="preserve"> complémentaires</w:t>
      </w:r>
      <w:r w:rsidRPr="00624821">
        <w:rPr>
          <w:rFonts w:cstheme="minorHAnsi"/>
        </w:rPr>
        <w:t xml:space="preserve"> après réception de la proposition. Des réponses incomplètes ou insuffisantes, des réponses manquantes ou une déclaration inexacte en réponse à toute question </w:t>
      </w:r>
      <w:r w:rsidR="00BC1AF6" w:rsidRPr="00624821">
        <w:rPr>
          <w:rFonts w:cstheme="minorHAnsi"/>
        </w:rPr>
        <w:t>résultera en une disqualification de la proposition.</w:t>
      </w:r>
    </w:p>
    <w:p w14:paraId="49E22EE9" w14:textId="77777777" w:rsidR="00B052A6" w:rsidRPr="00624821" w:rsidRDefault="00B052A6" w:rsidP="00EC0DD7">
      <w:pPr>
        <w:spacing w:after="0" w:line="240" w:lineRule="auto"/>
        <w:contextualSpacing/>
        <w:jc w:val="both"/>
        <w:rPr>
          <w:rFonts w:cstheme="minorHAnsi"/>
        </w:rPr>
      </w:pPr>
      <w:r w:rsidRPr="00624821">
        <w:rPr>
          <w:rFonts w:cstheme="minorHAnsi"/>
        </w:rPr>
        <w:tab/>
      </w:r>
      <w:r w:rsidRPr="00624821">
        <w:rPr>
          <w:rFonts w:cstheme="minorHAnsi"/>
        </w:rPr>
        <w:tab/>
      </w:r>
      <w:r w:rsidRPr="00624821">
        <w:rPr>
          <w:rFonts w:cstheme="minorHAnsi"/>
        </w:rPr>
        <w:tab/>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8"/>
        <w:gridCol w:w="1846"/>
      </w:tblGrid>
      <w:tr w:rsidR="00B052A6" w:rsidRPr="00624821" w14:paraId="2B601A4E" w14:textId="77777777" w:rsidTr="005A02FE">
        <w:trPr>
          <w:jc w:val="center"/>
        </w:trPr>
        <w:tc>
          <w:tcPr>
            <w:tcW w:w="7788" w:type="dxa"/>
            <w:tcBorders>
              <w:bottom w:val="single" w:sz="4" w:space="0" w:color="auto"/>
            </w:tcBorders>
            <w:shd w:val="clear" w:color="auto" w:fill="D5DCE4" w:themeFill="text2" w:themeFillTint="33"/>
            <w:vAlign w:val="center"/>
          </w:tcPr>
          <w:p w14:paraId="052E86C7" w14:textId="77777777" w:rsidR="00B052A6" w:rsidRPr="00624821" w:rsidRDefault="00B052A6" w:rsidP="00EC0DD7">
            <w:pPr>
              <w:tabs>
                <w:tab w:val="num" w:pos="360"/>
              </w:tabs>
              <w:spacing w:after="0" w:line="240" w:lineRule="auto"/>
              <w:contextualSpacing/>
              <w:jc w:val="both"/>
              <w:rPr>
                <w:rFonts w:cstheme="minorHAnsi"/>
                <w:b/>
                <w:i/>
                <w:iCs/>
              </w:rPr>
            </w:pPr>
            <w:r w:rsidRPr="00624821">
              <w:rPr>
                <w:rFonts w:cstheme="minorHAnsi"/>
                <w:b/>
              </w:rPr>
              <w:t>Conditions obligatoires/ critères de présélection</w:t>
            </w:r>
          </w:p>
        </w:tc>
        <w:tc>
          <w:tcPr>
            <w:tcW w:w="1846" w:type="dxa"/>
            <w:tcBorders>
              <w:bottom w:val="single" w:sz="4" w:space="0" w:color="auto"/>
            </w:tcBorders>
            <w:shd w:val="clear" w:color="auto" w:fill="D5DCE4" w:themeFill="text2" w:themeFillTint="33"/>
            <w:vAlign w:val="center"/>
          </w:tcPr>
          <w:p w14:paraId="64F52382" w14:textId="1D89DF01" w:rsidR="00B052A6" w:rsidRPr="00624821" w:rsidRDefault="00B052A6" w:rsidP="00EC0DD7">
            <w:pPr>
              <w:tabs>
                <w:tab w:val="num" w:pos="360"/>
              </w:tabs>
              <w:spacing w:after="0" w:line="240" w:lineRule="auto"/>
              <w:contextualSpacing/>
              <w:jc w:val="both"/>
              <w:rPr>
                <w:rFonts w:cstheme="minorHAnsi"/>
                <w:b/>
                <w:iCs/>
              </w:rPr>
            </w:pPr>
            <w:r w:rsidRPr="00624821">
              <w:rPr>
                <w:rFonts w:cstheme="minorHAnsi"/>
                <w:b/>
                <w:iCs/>
              </w:rPr>
              <w:t xml:space="preserve">Réponse du </w:t>
            </w:r>
            <w:r w:rsidR="00183574" w:rsidRPr="00624821">
              <w:rPr>
                <w:rFonts w:cstheme="minorHAnsi"/>
                <w:b/>
                <w:iCs/>
              </w:rPr>
              <w:t>OSC</w:t>
            </w:r>
          </w:p>
        </w:tc>
      </w:tr>
      <w:tr w:rsidR="00B052A6" w:rsidRPr="00624821" w14:paraId="22BDEF71" w14:textId="77777777" w:rsidTr="00093143">
        <w:trPr>
          <w:trHeight w:val="1399"/>
          <w:jc w:val="center"/>
        </w:trPr>
        <w:tc>
          <w:tcPr>
            <w:tcW w:w="7788" w:type="dxa"/>
            <w:tcBorders>
              <w:top w:val="single" w:sz="4" w:space="0" w:color="auto"/>
            </w:tcBorders>
          </w:tcPr>
          <w:p w14:paraId="20DDE147" w14:textId="6FC82F98" w:rsidR="00B052A6" w:rsidRPr="00624821" w:rsidRDefault="00B052A6" w:rsidP="00EC0DD7">
            <w:pPr>
              <w:pStyle w:val="ListParagraph"/>
              <w:numPr>
                <w:ilvl w:val="1"/>
                <w:numId w:val="13"/>
              </w:numPr>
              <w:spacing w:after="0" w:line="240" w:lineRule="auto"/>
              <w:jc w:val="both"/>
              <w:rPr>
                <w:rFonts w:cstheme="minorHAnsi"/>
              </w:rPr>
            </w:pPr>
            <w:r w:rsidRPr="00624821">
              <w:rPr>
                <w:rFonts w:cstheme="minorHAnsi"/>
              </w:rPr>
              <w:t>Confirmer que les interventions requises font partie des interventions clés que l</w:t>
            </w:r>
            <w:r w:rsidR="00624821">
              <w:rPr>
                <w:rFonts w:cstheme="minorHAnsi"/>
              </w:rPr>
              <w:t>’</w:t>
            </w:r>
            <w:r w:rsidR="00183574" w:rsidRPr="00624821">
              <w:rPr>
                <w:rFonts w:cstheme="minorHAnsi"/>
              </w:rPr>
              <w:t>OSC</w:t>
            </w:r>
            <w:r w:rsidRPr="00624821">
              <w:rPr>
                <w:rFonts w:cstheme="minorHAnsi"/>
              </w:rPr>
              <w:t xml:space="preserve"> a mené auparavant en tant qu</w:t>
            </w:r>
            <w:r w:rsidR="00624821">
              <w:rPr>
                <w:rFonts w:cstheme="minorHAnsi"/>
              </w:rPr>
              <w:t>’</w:t>
            </w:r>
            <w:r w:rsidRPr="00624821">
              <w:rPr>
                <w:rFonts w:cstheme="minorHAnsi"/>
              </w:rPr>
              <w:t xml:space="preserve">organisation. </w:t>
            </w:r>
            <w:r w:rsidR="005A02FE" w:rsidRPr="00624821">
              <w:rPr>
                <w:rFonts w:cstheme="minorHAnsi"/>
              </w:rPr>
              <w:t>Joindre</w:t>
            </w:r>
            <w:r w:rsidRPr="00624821">
              <w:rPr>
                <w:rFonts w:cstheme="minorHAnsi"/>
              </w:rPr>
              <w:t xml:space="preserve"> une liste de références d</w:t>
            </w:r>
            <w:r w:rsidR="00624821">
              <w:rPr>
                <w:rFonts w:cstheme="minorHAnsi"/>
              </w:rPr>
              <w:t>’</w:t>
            </w:r>
            <w:r w:rsidRPr="00624821">
              <w:rPr>
                <w:rFonts w:cstheme="minorHAnsi"/>
              </w:rPr>
              <w:t xml:space="preserve">au moins trois partenaires avec lesquels des interventions identiques sont actuellement mises en œuvre ou ont été mises en œuvre par le </w:t>
            </w:r>
            <w:r w:rsidR="00183574" w:rsidRPr="00624821">
              <w:rPr>
                <w:rFonts w:cstheme="minorHAnsi"/>
              </w:rPr>
              <w:t>OSC</w:t>
            </w:r>
            <w:r w:rsidRPr="00624821">
              <w:rPr>
                <w:rFonts w:cstheme="minorHAnsi"/>
              </w:rPr>
              <w:t>.</w:t>
            </w:r>
          </w:p>
        </w:tc>
        <w:tc>
          <w:tcPr>
            <w:tcW w:w="1846" w:type="dxa"/>
            <w:tcBorders>
              <w:top w:val="single" w:sz="4" w:space="0" w:color="auto"/>
            </w:tcBorders>
          </w:tcPr>
          <w:p w14:paraId="7B182A72" w14:textId="77777777" w:rsidR="00B052A6" w:rsidRPr="00624821" w:rsidRDefault="00B052A6" w:rsidP="00EC0DD7">
            <w:pPr>
              <w:spacing w:after="0" w:line="240" w:lineRule="auto"/>
              <w:contextualSpacing/>
              <w:jc w:val="both"/>
              <w:rPr>
                <w:rFonts w:cstheme="minorHAnsi"/>
              </w:rPr>
            </w:pPr>
            <w:r w:rsidRPr="00624821">
              <w:rPr>
                <w:rFonts w:cstheme="minorHAnsi"/>
              </w:rPr>
              <w:t>Référence n°1 :</w:t>
            </w:r>
          </w:p>
          <w:p w14:paraId="69214675" w14:textId="77777777" w:rsidR="00B052A6" w:rsidRPr="00624821" w:rsidRDefault="00B052A6" w:rsidP="00EC0DD7">
            <w:pPr>
              <w:spacing w:after="0" w:line="240" w:lineRule="auto"/>
              <w:contextualSpacing/>
              <w:jc w:val="both"/>
              <w:rPr>
                <w:rFonts w:cstheme="minorHAnsi"/>
              </w:rPr>
            </w:pPr>
          </w:p>
          <w:p w14:paraId="3C98D7D6" w14:textId="77777777" w:rsidR="00B052A6" w:rsidRPr="00624821" w:rsidRDefault="00B052A6" w:rsidP="00EC0DD7">
            <w:pPr>
              <w:spacing w:after="0" w:line="240" w:lineRule="auto"/>
              <w:contextualSpacing/>
              <w:jc w:val="both"/>
              <w:rPr>
                <w:rFonts w:cstheme="minorHAnsi"/>
              </w:rPr>
            </w:pPr>
            <w:r w:rsidRPr="00624821">
              <w:rPr>
                <w:rFonts w:cstheme="minorHAnsi"/>
              </w:rPr>
              <w:t>Référence n°2 :</w:t>
            </w:r>
          </w:p>
          <w:p w14:paraId="4E9D04B5" w14:textId="77777777" w:rsidR="00B052A6" w:rsidRPr="00624821" w:rsidRDefault="00B052A6" w:rsidP="00EC0DD7">
            <w:pPr>
              <w:spacing w:after="0" w:line="240" w:lineRule="auto"/>
              <w:contextualSpacing/>
              <w:jc w:val="both"/>
              <w:rPr>
                <w:rFonts w:cstheme="minorHAnsi"/>
              </w:rPr>
            </w:pPr>
          </w:p>
          <w:p w14:paraId="0A456199" w14:textId="723E3474" w:rsidR="00B052A6" w:rsidRPr="00624821" w:rsidRDefault="00B052A6" w:rsidP="00EC0DD7">
            <w:pPr>
              <w:spacing w:after="0" w:line="240" w:lineRule="auto"/>
              <w:contextualSpacing/>
              <w:jc w:val="both"/>
              <w:rPr>
                <w:rFonts w:cstheme="minorHAnsi"/>
              </w:rPr>
            </w:pPr>
          </w:p>
        </w:tc>
      </w:tr>
      <w:tr w:rsidR="00B052A6" w:rsidRPr="00624821" w14:paraId="10E3F903" w14:textId="77777777" w:rsidTr="005A02FE">
        <w:trPr>
          <w:jc w:val="center"/>
        </w:trPr>
        <w:tc>
          <w:tcPr>
            <w:tcW w:w="7788" w:type="dxa"/>
          </w:tcPr>
          <w:p w14:paraId="6B97991D" w14:textId="6DD6D8D8" w:rsidR="00B052A6" w:rsidRPr="00624821" w:rsidRDefault="00B052A6" w:rsidP="00EC0DD7">
            <w:pPr>
              <w:pStyle w:val="ListParagraph"/>
              <w:numPr>
                <w:ilvl w:val="1"/>
                <w:numId w:val="13"/>
              </w:numPr>
              <w:spacing w:after="0" w:line="240" w:lineRule="auto"/>
              <w:jc w:val="both"/>
              <w:rPr>
                <w:rFonts w:cstheme="minorHAnsi"/>
              </w:rPr>
            </w:pPr>
            <w:r w:rsidRPr="00624821">
              <w:rPr>
                <w:rFonts w:cstheme="minorHAnsi"/>
              </w:rPr>
              <w:t>Confirmer que l</w:t>
            </w:r>
            <w:r w:rsidR="00624821">
              <w:rPr>
                <w:rFonts w:cstheme="minorHAnsi"/>
              </w:rPr>
              <w:t>’</w:t>
            </w:r>
            <w:r w:rsidR="00AD0B01" w:rsidRPr="00624821">
              <w:rPr>
                <w:rFonts w:cstheme="minorHAnsi"/>
              </w:rPr>
              <w:t>OSC</w:t>
            </w:r>
            <w:r w:rsidRPr="00624821">
              <w:rPr>
                <w:rFonts w:cstheme="minorHAnsi"/>
              </w:rPr>
              <w:t xml:space="preserve"> est dûment légalement constitué</w:t>
            </w:r>
            <w:r w:rsidR="002150E5" w:rsidRPr="00624821">
              <w:rPr>
                <w:rFonts w:cstheme="minorHAnsi"/>
              </w:rPr>
              <w:t>e</w:t>
            </w:r>
            <w:r w:rsidRPr="00624821">
              <w:rPr>
                <w:rFonts w:cstheme="minorHAnsi"/>
              </w:rPr>
              <w:t xml:space="preserve"> ou dispose d</w:t>
            </w:r>
            <w:r w:rsidR="00624821">
              <w:rPr>
                <w:rFonts w:cstheme="minorHAnsi"/>
              </w:rPr>
              <w:t>’</w:t>
            </w:r>
            <w:r w:rsidRPr="00624821">
              <w:rPr>
                <w:rFonts w:cstheme="minorHAnsi"/>
              </w:rPr>
              <w:t>un statut / mandat juridique pour agir en tant qu</w:t>
            </w:r>
            <w:r w:rsidR="00624821">
              <w:rPr>
                <w:rFonts w:cstheme="minorHAnsi"/>
              </w:rPr>
              <w:t>’</w:t>
            </w:r>
            <w:r w:rsidRPr="00624821">
              <w:rPr>
                <w:rFonts w:cstheme="minorHAnsi"/>
              </w:rPr>
              <w:t>organisation.</w:t>
            </w:r>
          </w:p>
        </w:tc>
        <w:tc>
          <w:tcPr>
            <w:tcW w:w="1846" w:type="dxa"/>
          </w:tcPr>
          <w:p w14:paraId="31D9F049" w14:textId="77777777" w:rsidR="00B052A6" w:rsidRPr="00624821" w:rsidRDefault="00B052A6" w:rsidP="00EC0DD7">
            <w:pPr>
              <w:spacing w:after="0" w:line="240" w:lineRule="auto"/>
              <w:contextualSpacing/>
              <w:jc w:val="both"/>
              <w:rPr>
                <w:rFonts w:cstheme="minorHAnsi"/>
              </w:rPr>
            </w:pPr>
            <w:r w:rsidRPr="00624821">
              <w:rPr>
                <w:rFonts w:cstheme="minorHAnsi"/>
              </w:rPr>
              <w:t>Oui/Non</w:t>
            </w:r>
          </w:p>
        </w:tc>
      </w:tr>
      <w:tr w:rsidR="00B052A6" w:rsidRPr="00624821" w14:paraId="34AF5BC0" w14:textId="77777777" w:rsidTr="005A02FE">
        <w:trPr>
          <w:jc w:val="center"/>
        </w:trPr>
        <w:tc>
          <w:tcPr>
            <w:tcW w:w="7788" w:type="dxa"/>
          </w:tcPr>
          <w:p w14:paraId="14D4AF6D" w14:textId="6649D5C5" w:rsidR="00B052A6" w:rsidRPr="00624821" w:rsidRDefault="00B052A6" w:rsidP="00EC0DD7">
            <w:pPr>
              <w:pStyle w:val="ListParagraph"/>
              <w:numPr>
                <w:ilvl w:val="1"/>
                <w:numId w:val="13"/>
              </w:numPr>
              <w:spacing w:after="0" w:line="240" w:lineRule="auto"/>
              <w:jc w:val="both"/>
              <w:rPr>
                <w:rFonts w:cstheme="minorHAnsi"/>
              </w:rPr>
            </w:pPr>
            <w:r w:rsidRPr="00624821">
              <w:rPr>
                <w:rFonts w:cstheme="minorHAnsi"/>
              </w:rPr>
              <w:t>Confirmer que l</w:t>
            </w:r>
            <w:r w:rsidR="00624821">
              <w:rPr>
                <w:rFonts w:cstheme="minorHAnsi"/>
              </w:rPr>
              <w:t>’</w:t>
            </w:r>
            <w:r w:rsidR="00AD0B01" w:rsidRPr="00624821">
              <w:rPr>
                <w:rFonts w:cstheme="minorHAnsi"/>
              </w:rPr>
              <w:t>OSC</w:t>
            </w:r>
            <w:r w:rsidRPr="00624821">
              <w:rPr>
                <w:rFonts w:cstheme="minorHAnsi"/>
              </w:rPr>
              <w:t xml:space="preserve"> est une organisation active depuis au moins cinq (5) ans.</w:t>
            </w:r>
            <w:r w:rsidRPr="00624821">
              <w:rPr>
                <w:rStyle w:val="FootnoteReference"/>
                <w:rFonts w:cstheme="minorHAnsi"/>
              </w:rPr>
              <w:footnoteReference w:id="2"/>
            </w:r>
          </w:p>
        </w:tc>
        <w:tc>
          <w:tcPr>
            <w:tcW w:w="1846" w:type="dxa"/>
          </w:tcPr>
          <w:p w14:paraId="3E5A9914" w14:textId="77777777" w:rsidR="00B052A6" w:rsidRPr="00624821" w:rsidRDefault="00B052A6" w:rsidP="00EC0DD7">
            <w:pPr>
              <w:spacing w:after="0" w:line="240" w:lineRule="auto"/>
              <w:contextualSpacing/>
              <w:jc w:val="both"/>
              <w:rPr>
                <w:rFonts w:cstheme="minorHAnsi"/>
              </w:rPr>
            </w:pPr>
            <w:r w:rsidRPr="00624821">
              <w:rPr>
                <w:rFonts w:cstheme="minorHAnsi"/>
              </w:rPr>
              <w:t>Oui/Non</w:t>
            </w:r>
          </w:p>
        </w:tc>
      </w:tr>
      <w:tr w:rsidR="00B052A6" w:rsidRPr="00624821" w14:paraId="47D7B873" w14:textId="77777777" w:rsidTr="005A02FE">
        <w:trPr>
          <w:jc w:val="center"/>
        </w:trPr>
        <w:tc>
          <w:tcPr>
            <w:tcW w:w="7788" w:type="dxa"/>
          </w:tcPr>
          <w:p w14:paraId="465F932A" w14:textId="52464E59" w:rsidR="00B052A6" w:rsidRPr="00624821" w:rsidRDefault="00B052A6" w:rsidP="00EC0DD7">
            <w:pPr>
              <w:pStyle w:val="ListParagraph"/>
              <w:numPr>
                <w:ilvl w:val="1"/>
                <w:numId w:val="13"/>
              </w:numPr>
              <w:spacing w:after="0" w:line="240" w:lineRule="auto"/>
              <w:jc w:val="both"/>
              <w:rPr>
                <w:rFonts w:cstheme="minorHAnsi"/>
              </w:rPr>
            </w:pPr>
            <w:r w:rsidRPr="00624821">
              <w:rPr>
                <w:rFonts w:cstheme="minorHAnsi"/>
              </w:rPr>
              <w:t>Confirmer que l</w:t>
            </w:r>
            <w:r w:rsidR="00624821">
              <w:rPr>
                <w:rFonts w:cstheme="minorHAnsi"/>
              </w:rPr>
              <w:t>’</w:t>
            </w:r>
            <w:r w:rsidR="00AD0B01" w:rsidRPr="00624821">
              <w:rPr>
                <w:rFonts w:cstheme="minorHAnsi"/>
              </w:rPr>
              <w:t>OSC</w:t>
            </w:r>
            <w:r w:rsidRPr="00624821">
              <w:rPr>
                <w:rFonts w:cstheme="minorHAnsi"/>
              </w:rPr>
              <w:t xml:space="preserve"> dispose d</w:t>
            </w:r>
            <w:r w:rsidR="00624821">
              <w:rPr>
                <w:rFonts w:cstheme="minorHAnsi"/>
              </w:rPr>
              <w:t>’</w:t>
            </w:r>
            <w:r w:rsidRPr="00624821">
              <w:rPr>
                <w:rFonts w:cstheme="minorHAnsi"/>
              </w:rPr>
              <w:t xml:space="preserve">un bureau permanant </w:t>
            </w:r>
            <w:r w:rsidR="002150E5" w:rsidRPr="00624821">
              <w:rPr>
                <w:rFonts w:cstheme="minorHAnsi"/>
              </w:rPr>
              <w:t>dans</w:t>
            </w:r>
            <w:r w:rsidRPr="00624821">
              <w:rPr>
                <w:rFonts w:cstheme="minorHAnsi"/>
              </w:rPr>
              <w:t>e la zone d</w:t>
            </w:r>
            <w:r w:rsidR="00624821">
              <w:rPr>
                <w:rFonts w:cstheme="minorHAnsi"/>
              </w:rPr>
              <w:t>’</w:t>
            </w:r>
            <w:r w:rsidRPr="00624821">
              <w:rPr>
                <w:rFonts w:cstheme="minorHAnsi"/>
              </w:rPr>
              <w:t>intervention.</w:t>
            </w:r>
          </w:p>
        </w:tc>
        <w:tc>
          <w:tcPr>
            <w:tcW w:w="1846" w:type="dxa"/>
          </w:tcPr>
          <w:p w14:paraId="5B9D97DC" w14:textId="77777777" w:rsidR="00B052A6" w:rsidRPr="00624821" w:rsidRDefault="00B052A6" w:rsidP="00EC0DD7">
            <w:pPr>
              <w:spacing w:after="0" w:line="240" w:lineRule="auto"/>
              <w:contextualSpacing/>
              <w:jc w:val="both"/>
              <w:rPr>
                <w:rFonts w:cstheme="minorHAnsi"/>
              </w:rPr>
            </w:pPr>
            <w:r w:rsidRPr="00624821">
              <w:rPr>
                <w:rFonts w:cstheme="minorHAnsi"/>
              </w:rPr>
              <w:t>Oui/Non</w:t>
            </w:r>
          </w:p>
        </w:tc>
      </w:tr>
      <w:tr w:rsidR="00B052A6" w:rsidRPr="00624821" w14:paraId="59CE0C76" w14:textId="77777777" w:rsidTr="005A02FE">
        <w:trPr>
          <w:jc w:val="center"/>
        </w:trPr>
        <w:tc>
          <w:tcPr>
            <w:tcW w:w="7788" w:type="dxa"/>
          </w:tcPr>
          <w:p w14:paraId="39CBF256" w14:textId="6E388D36" w:rsidR="00B052A6" w:rsidRPr="00624821" w:rsidRDefault="00B052A6" w:rsidP="00EC0DD7">
            <w:pPr>
              <w:pStyle w:val="ListParagraph"/>
              <w:numPr>
                <w:ilvl w:val="1"/>
                <w:numId w:val="13"/>
              </w:numPr>
              <w:spacing w:after="0" w:line="240" w:lineRule="auto"/>
              <w:jc w:val="both"/>
              <w:rPr>
                <w:rFonts w:cstheme="minorHAnsi"/>
              </w:rPr>
            </w:pPr>
            <w:r w:rsidRPr="00624821">
              <w:rPr>
                <w:rFonts w:cstheme="minorHAnsi"/>
              </w:rPr>
              <w:t>L</w:t>
            </w:r>
            <w:r w:rsidR="00624821">
              <w:rPr>
                <w:rFonts w:cstheme="minorHAnsi"/>
              </w:rPr>
              <w:t>’</w:t>
            </w:r>
            <w:r w:rsidR="00AD0B01" w:rsidRPr="00624821">
              <w:rPr>
                <w:rFonts w:cstheme="minorHAnsi"/>
              </w:rPr>
              <w:t>OSC</w:t>
            </w:r>
            <w:r w:rsidRPr="00624821">
              <w:rPr>
                <w:rFonts w:cstheme="minorHAnsi"/>
              </w:rPr>
              <w:t xml:space="preserve"> doit accepter de faire des visites de terrain sur le lieu ou dans la zone décrite dans cet </w:t>
            </w:r>
            <w:r w:rsidR="00093143" w:rsidRPr="00624821">
              <w:rPr>
                <w:rFonts w:cstheme="minorHAnsi"/>
              </w:rPr>
              <w:t>appel</w:t>
            </w:r>
            <w:r w:rsidRPr="00624821">
              <w:rPr>
                <w:rFonts w:cstheme="minorHAnsi"/>
              </w:rPr>
              <w:t>.</w:t>
            </w:r>
          </w:p>
        </w:tc>
        <w:tc>
          <w:tcPr>
            <w:tcW w:w="1846" w:type="dxa"/>
          </w:tcPr>
          <w:p w14:paraId="601CAFEC" w14:textId="77777777" w:rsidR="00B052A6" w:rsidRPr="00624821" w:rsidRDefault="00B052A6" w:rsidP="00EC0DD7">
            <w:pPr>
              <w:spacing w:after="0" w:line="240" w:lineRule="auto"/>
              <w:contextualSpacing/>
              <w:jc w:val="both"/>
              <w:rPr>
                <w:rFonts w:cstheme="minorHAnsi"/>
              </w:rPr>
            </w:pPr>
            <w:r w:rsidRPr="00624821">
              <w:rPr>
                <w:rFonts w:cstheme="minorHAnsi"/>
              </w:rPr>
              <w:t xml:space="preserve">Oui/Non </w:t>
            </w:r>
          </w:p>
          <w:p w14:paraId="4795D30A" w14:textId="77777777" w:rsidR="00B052A6" w:rsidRPr="00624821" w:rsidRDefault="00B052A6" w:rsidP="00EC0DD7">
            <w:pPr>
              <w:spacing w:after="0" w:line="240" w:lineRule="auto"/>
              <w:contextualSpacing/>
              <w:jc w:val="both"/>
              <w:rPr>
                <w:rFonts w:cstheme="minorHAnsi"/>
              </w:rPr>
            </w:pPr>
          </w:p>
        </w:tc>
      </w:tr>
      <w:tr w:rsidR="00B052A6" w:rsidRPr="00624821" w14:paraId="26FEE668" w14:textId="77777777" w:rsidTr="005A02FE">
        <w:trPr>
          <w:trHeight w:val="552"/>
          <w:jc w:val="center"/>
        </w:trPr>
        <w:tc>
          <w:tcPr>
            <w:tcW w:w="7788" w:type="dxa"/>
            <w:tcBorders>
              <w:top w:val="single" w:sz="4" w:space="0" w:color="auto"/>
              <w:left w:val="single" w:sz="4" w:space="0" w:color="auto"/>
              <w:bottom w:val="single" w:sz="4" w:space="0" w:color="auto"/>
              <w:right w:val="single" w:sz="4" w:space="0" w:color="auto"/>
            </w:tcBorders>
          </w:tcPr>
          <w:p w14:paraId="50C0DEF0" w14:textId="0A8E4B81" w:rsidR="00B052A6" w:rsidRPr="00624821" w:rsidRDefault="00B052A6" w:rsidP="00EC0DD7">
            <w:pPr>
              <w:pStyle w:val="ListParagraph"/>
              <w:numPr>
                <w:ilvl w:val="1"/>
                <w:numId w:val="13"/>
              </w:numPr>
              <w:spacing w:after="0" w:line="240" w:lineRule="auto"/>
              <w:jc w:val="both"/>
              <w:rPr>
                <w:rFonts w:cstheme="minorHAnsi"/>
              </w:rPr>
            </w:pPr>
            <w:r w:rsidRPr="00624821">
              <w:rPr>
                <w:rFonts w:cstheme="minorHAnsi"/>
              </w:rPr>
              <w:t>Confirmer que l</w:t>
            </w:r>
            <w:r w:rsidR="00624821">
              <w:rPr>
                <w:rFonts w:cstheme="minorHAnsi"/>
              </w:rPr>
              <w:t>’</w:t>
            </w:r>
            <w:r w:rsidR="00AD0B01" w:rsidRPr="00624821">
              <w:rPr>
                <w:rFonts w:cstheme="minorHAnsi"/>
              </w:rPr>
              <w:t>OSC</w:t>
            </w:r>
            <w:r w:rsidRPr="00624821">
              <w:rPr>
                <w:rFonts w:cstheme="minorHAnsi"/>
              </w:rPr>
              <w:t xml:space="preserve"> ne fait pas l</w:t>
            </w:r>
            <w:r w:rsidR="00624821">
              <w:rPr>
                <w:rFonts w:cstheme="minorHAnsi"/>
              </w:rPr>
              <w:t>’</w:t>
            </w:r>
            <w:r w:rsidRPr="00624821">
              <w:rPr>
                <w:rFonts w:cstheme="minorHAnsi"/>
              </w:rPr>
              <w:t>objet de condamnation pour fraudes ou de tout autre faute grave suite à une enquête menée par ONU Femmes ou un autre organisme des Nations Unies. L</w:t>
            </w:r>
            <w:r w:rsidR="00F974EA">
              <w:rPr>
                <w:rFonts w:cstheme="minorHAnsi"/>
              </w:rPr>
              <w:t>’OSC</w:t>
            </w:r>
            <w:r w:rsidRPr="00624821">
              <w:rPr>
                <w:rFonts w:cstheme="minorHAnsi"/>
              </w:rPr>
              <w:t xml:space="preserve"> doit préciser s</w:t>
            </w:r>
            <w:r w:rsidR="00624821">
              <w:rPr>
                <w:rFonts w:cstheme="minorHAnsi"/>
              </w:rPr>
              <w:t>’</w:t>
            </w:r>
            <w:r w:rsidRPr="00624821">
              <w:rPr>
                <w:rFonts w:cstheme="minorHAnsi"/>
              </w:rPr>
              <w:t>il fait actuellement l</w:t>
            </w:r>
            <w:r w:rsidR="00624821">
              <w:rPr>
                <w:rFonts w:cstheme="minorHAnsi"/>
              </w:rPr>
              <w:t>’</w:t>
            </w:r>
            <w:r w:rsidRPr="00624821">
              <w:rPr>
                <w:rFonts w:cstheme="minorHAnsi"/>
              </w:rPr>
              <w:t>objet d</w:t>
            </w:r>
            <w:r w:rsidR="00624821">
              <w:rPr>
                <w:rFonts w:cstheme="minorHAnsi"/>
              </w:rPr>
              <w:t>’</w:t>
            </w:r>
            <w:r w:rsidRPr="00624821">
              <w:rPr>
                <w:rFonts w:cstheme="minorHAnsi"/>
              </w:rPr>
              <w:t>une enquête pour fraude ou tout autre faute grave par ONU Femmes ou tout autre organisme des Nations Unies et doit fournir les détails de toute enquête de ce genre.</w:t>
            </w:r>
          </w:p>
        </w:tc>
        <w:tc>
          <w:tcPr>
            <w:tcW w:w="1846" w:type="dxa"/>
            <w:tcBorders>
              <w:top w:val="single" w:sz="4" w:space="0" w:color="auto"/>
              <w:left w:val="single" w:sz="4" w:space="0" w:color="auto"/>
              <w:bottom w:val="single" w:sz="4" w:space="0" w:color="auto"/>
              <w:right w:val="single" w:sz="4" w:space="0" w:color="auto"/>
            </w:tcBorders>
          </w:tcPr>
          <w:p w14:paraId="12356F63" w14:textId="77777777" w:rsidR="00B052A6" w:rsidRPr="00624821" w:rsidRDefault="00B052A6" w:rsidP="00EC0DD7">
            <w:pPr>
              <w:spacing w:after="0" w:line="240" w:lineRule="auto"/>
              <w:contextualSpacing/>
              <w:jc w:val="both"/>
              <w:rPr>
                <w:rFonts w:cstheme="minorHAnsi"/>
              </w:rPr>
            </w:pPr>
            <w:r w:rsidRPr="00624821">
              <w:rPr>
                <w:rFonts w:cstheme="minorHAnsi"/>
              </w:rPr>
              <w:t>Oui / Non</w:t>
            </w:r>
          </w:p>
        </w:tc>
      </w:tr>
      <w:tr w:rsidR="005A02FE" w:rsidRPr="00624821" w14:paraId="457566ED" w14:textId="77777777" w:rsidTr="005A02FE">
        <w:trPr>
          <w:trHeight w:val="552"/>
          <w:jc w:val="center"/>
        </w:trPr>
        <w:tc>
          <w:tcPr>
            <w:tcW w:w="7788" w:type="dxa"/>
            <w:tcBorders>
              <w:top w:val="single" w:sz="4" w:space="0" w:color="auto"/>
              <w:left w:val="single" w:sz="4" w:space="0" w:color="auto"/>
              <w:bottom w:val="single" w:sz="4" w:space="0" w:color="auto"/>
              <w:right w:val="single" w:sz="4" w:space="0" w:color="auto"/>
            </w:tcBorders>
          </w:tcPr>
          <w:p w14:paraId="6B240BB1" w14:textId="0FF34325" w:rsidR="005A02FE" w:rsidRPr="00624821" w:rsidRDefault="005A02FE" w:rsidP="00EC0DD7">
            <w:pPr>
              <w:pStyle w:val="ListParagraph"/>
              <w:numPr>
                <w:ilvl w:val="1"/>
                <w:numId w:val="13"/>
              </w:numPr>
              <w:spacing w:after="0" w:line="240" w:lineRule="auto"/>
              <w:jc w:val="both"/>
              <w:rPr>
                <w:rFonts w:cstheme="minorHAnsi"/>
              </w:rPr>
            </w:pPr>
            <w:r w:rsidRPr="00624821">
              <w:rPr>
                <w:rFonts w:cstheme="minorHAnsi"/>
              </w:rPr>
              <w:t>Confirmer que l</w:t>
            </w:r>
            <w:r w:rsidR="00624821">
              <w:rPr>
                <w:rFonts w:cstheme="minorHAnsi"/>
              </w:rPr>
              <w:t>’</w:t>
            </w:r>
            <w:r w:rsidR="00AD0B01" w:rsidRPr="00624821">
              <w:rPr>
                <w:rFonts w:cstheme="minorHAnsi"/>
              </w:rPr>
              <w:t>OSC</w:t>
            </w:r>
            <w:r w:rsidRPr="00624821">
              <w:rPr>
                <w:rFonts w:cstheme="minorHAnsi"/>
              </w:rPr>
              <w:t xml:space="preserve"> n</w:t>
            </w:r>
            <w:r w:rsidR="00624821">
              <w:rPr>
                <w:rFonts w:cstheme="minorHAnsi"/>
              </w:rPr>
              <w:t>’</w:t>
            </w:r>
            <w:r w:rsidRPr="00624821">
              <w:rPr>
                <w:rFonts w:cstheme="minorHAnsi"/>
              </w:rPr>
              <w:t>a fait l</w:t>
            </w:r>
            <w:r w:rsidR="00624821">
              <w:rPr>
                <w:rFonts w:cstheme="minorHAnsi"/>
              </w:rPr>
              <w:t>’</w:t>
            </w:r>
            <w:r w:rsidRPr="00624821">
              <w:rPr>
                <w:rFonts w:cstheme="minorHAnsi"/>
              </w:rPr>
              <w:t>objet d</w:t>
            </w:r>
            <w:r w:rsidR="00624821">
              <w:rPr>
                <w:rFonts w:cstheme="minorHAnsi"/>
              </w:rPr>
              <w:t>’</w:t>
            </w:r>
            <w:r w:rsidRPr="00624821">
              <w:rPr>
                <w:rFonts w:cstheme="minorHAnsi"/>
              </w:rPr>
              <w:t>aucune enquête et/ou n</w:t>
            </w:r>
            <w:r w:rsidR="00624821">
              <w:rPr>
                <w:rFonts w:cstheme="minorHAnsi"/>
              </w:rPr>
              <w:t>’</w:t>
            </w:r>
            <w:r w:rsidRPr="00624821">
              <w:rPr>
                <w:rFonts w:cstheme="minorHAnsi"/>
              </w:rPr>
              <w:t>a pas été inculpé pour un quelconque comportement lié à l</w:t>
            </w:r>
            <w:r w:rsidR="00624821">
              <w:rPr>
                <w:rFonts w:cstheme="minorHAnsi"/>
              </w:rPr>
              <w:t>’</w:t>
            </w:r>
            <w:r w:rsidRPr="00624821">
              <w:rPr>
                <w:rFonts w:cstheme="minorHAnsi"/>
              </w:rPr>
              <w:t>exploitation et aux abus sexuels</w:t>
            </w:r>
            <w:r w:rsidRPr="00624821">
              <w:rPr>
                <w:rStyle w:val="FootnoteReference"/>
                <w:rFonts w:cstheme="minorHAnsi"/>
              </w:rPr>
              <w:footnoteReference w:id="3"/>
            </w:r>
          </w:p>
        </w:tc>
        <w:tc>
          <w:tcPr>
            <w:tcW w:w="1846" w:type="dxa"/>
            <w:tcBorders>
              <w:top w:val="single" w:sz="4" w:space="0" w:color="auto"/>
              <w:left w:val="single" w:sz="4" w:space="0" w:color="auto"/>
              <w:bottom w:val="single" w:sz="4" w:space="0" w:color="auto"/>
              <w:right w:val="single" w:sz="4" w:space="0" w:color="auto"/>
            </w:tcBorders>
          </w:tcPr>
          <w:p w14:paraId="60E17C96" w14:textId="2C336C3A" w:rsidR="005A02FE" w:rsidRPr="00624821" w:rsidRDefault="005A02FE" w:rsidP="00EC0DD7">
            <w:pPr>
              <w:spacing w:after="0" w:line="240" w:lineRule="auto"/>
              <w:contextualSpacing/>
              <w:jc w:val="both"/>
              <w:rPr>
                <w:rFonts w:cstheme="minorHAnsi"/>
              </w:rPr>
            </w:pPr>
            <w:r w:rsidRPr="00624821">
              <w:rPr>
                <w:rFonts w:cstheme="minorHAnsi"/>
              </w:rPr>
              <w:t>Oui/Non</w:t>
            </w:r>
          </w:p>
        </w:tc>
      </w:tr>
      <w:tr w:rsidR="00B052A6" w:rsidRPr="00624821" w14:paraId="69287CC6" w14:textId="77777777" w:rsidTr="005A02FE">
        <w:trPr>
          <w:trHeight w:hRule="exact" w:val="948"/>
          <w:jc w:val="center"/>
        </w:trPr>
        <w:tc>
          <w:tcPr>
            <w:tcW w:w="7788" w:type="dxa"/>
            <w:tcBorders>
              <w:top w:val="single" w:sz="4" w:space="0" w:color="auto"/>
              <w:left w:val="single" w:sz="4" w:space="0" w:color="auto"/>
              <w:bottom w:val="single" w:sz="4" w:space="0" w:color="auto"/>
              <w:right w:val="single" w:sz="4" w:space="0" w:color="auto"/>
            </w:tcBorders>
          </w:tcPr>
          <w:p w14:paraId="1BD9FB86" w14:textId="0263AD86" w:rsidR="00B052A6" w:rsidRPr="00624821" w:rsidRDefault="00B052A6" w:rsidP="00EC0DD7">
            <w:pPr>
              <w:pStyle w:val="ListParagraph"/>
              <w:numPr>
                <w:ilvl w:val="1"/>
                <w:numId w:val="13"/>
              </w:numPr>
              <w:spacing w:after="0" w:line="240" w:lineRule="auto"/>
              <w:jc w:val="both"/>
              <w:rPr>
                <w:rFonts w:cstheme="minorHAnsi"/>
              </w:rPr>
            </w:pPr>
            <w:r w:rsidRPr="00624821">
              <w:rPr>
                <w:rFonts w:cstheme="minorHAnsi"/>
              </w:rPr>
              <w:t>Confirmer que l</w:t>
            </w:r>
            <w:r w:rsidR="00624821">
              <w:rPr>
                <w:rFonts w:cstheme="minorHAnsi"/>
              </w:rPr>
              <w:t>’</w:t>
            </w:r>
            <w:r w:rsidR="00AD0B01" w:rsidRPr="00624821">
              <w:rPr>
                <w:rFonts w:cstheme="minorHAnsi"/>
              </w:rPr>
              <w:t>OSC</w:t>
            </w:r>
            <w:r w:rsidRPr="00624821">
              <w:rPr>
                <w:rFonts w:cstheme="minorHAnsi"/>
              </w:rPr>
              <w:t xml:space="preserve"> n</w:t>
            </w:r>
            <w:r w:rsidR="00624821">
              <w:rPr>
                <w:rFonts w:cstheme="minorHAnsi"/>
              </w:rPr>
              <w:t>’</w:t>
            </w:r>
            <w:r w:rsidRPr="00624821">
              <w:rPr>
                <w:rFonts w:cstheme="minorHAnsi"/>
              </w:rPr>
              <w:t xml:space="preserve">a jamais été </w:t>
            </w:r>
            <w:r w:rsidR="005A02FE" w:rsidRPr="00624821">
              <w:rPr>
                <w:rFonts w:cstheme="minorHAnsi"/>
              </w:rPr>
              <w:t>inscrit</w:t>
            </w:r>
            <w:r w:rsidRPr="00624821">
              <w:rPr>
                <w:rFonts w:cstheme="minorHAnsi"/>
              </w:rPr>
              <w:t xml:space="preserve"> sur aucune liste pertinente de sanctions, y compris au minimum sur la Liste Consolidée des Sanctions du Conseil de Sécurité des Nations Unies</w:t>
            </w:r>
          </w:p>
        </w:tc>
        <w:tc>
          <w:tcPr>
            <w:tcW w:w="1846" w:type="dxa"/>
            <w:tcBorders>
              <w:top w:val="single" w:sz="4" w:space="0" w:color="auto"/>
              <w:left w:val="single" w:sz="4" w:space="0" w:color="auto"/>
              <w:bottom w:val="single" w:sz="4" w:space="0" w:color="auto"/>
              <w:right w:val="single" w:sz="4" w:space="0" w:color="auto"/>
            </w:tcBorders>
          </w:tcPr>
          <w:p w14:paraId="1493120F" w14:textId="77777777" w:rsidR="00B052A6" w:rsidRPr="00624821" w:rsidRDefault="00B052A6" w:rsidP="00EC0DD7">
            <w:pPr>
              <w:spacing w:after="0" w:line="240" w:lineRule="auto"/>
              <w:contextualSpacing/>
              <w:jc w:val="both"/>
              <w:rPr>
                <w:rFonts w:cstheme="minorHAnsi"/>
              </w:rPr>
            </w:pPr>
            <w:r w:rsidRPr="00624821">
              <w:rPr>
                <w:rFonts w:cstheme="minorHAnsi"/>
              </w:rPr>
              <w:t>Oui/Non</w:t>
            </w:r>
          </w:p>
        </w:tc>
      </w:tr>
    </w:tbl>
    <w:p w14:paraId="43246CFC" w14:textId="77777777" w:rsidR="00B052A6" w:rsidRPr="00624821" w:rsidRDefault="00B052A6" w:rsidP="00EC0DD7">
      <w:pPr>
        <w:spacing w:after="0" w:line="240" w:lineRule="auto"/>
        <w:contextualSpacing/>
        <w:jc w:val="both"/>
        <w:rPr>
          <w:rFonts w:cstheme="minorHAnsi"/>
          <w:sz w:val="24"/>
          <w:szCs w:val="24"/>
        </w:rPr>
      </w:pPr>
    </w:p>
    <w:p w14:paraId="1016407B" w14:textId="40B46455" w:rsidR="00093143" w:rsidRPr="00624821" w:rsidRDefault="00093143" w:rsidP="00EC0DD7">
      <w:pPr>
        <w:spacing w:after="0" w:line="240" w:lineRule="auto"/>
        <w:contextualSpacing/>
        <w:jc w:val="both"/>
        <w:rPr>
          <w:rFonts w:cstheme="minorHAnsi"/>
        </w:rPr>
      </w:pPr>
    </w:p>
    <w:p w14:paraId="3AE420C8" w14:textId="77777777" w:rsidR="003F2E63" w:rsidRPr="00624821" w:rsidRDefault="003F2E63" w:rsidP="00EC0DD7">
      <w:pPr>
        <w:jc w:val="both"/>
        <w:rPr>
          <w:rFonts w:eastAsia="Times New Roman" w:cstheme="minorHAnsi"/>
          <w:b/>
          <w:color w:val="0070C0"/>
          <w:u w:val="single"/>
          <w:lang w:eastAsia="en-GB"/>
        </w:rPr>
      </w:pPr>
      <w:r w:rsidRPr="00624821">
        <w:rPr>
          <w:rFonts w:eastAsia="Times New Roman" w:cstheme="minorHAnsi"/>
          <w:b/>
          <w:color w:val="0070C0"/>
          <w:u w:val="single"/>
          <w:lang w:eastAsia="en-GB"/>
        </w:rPr>
        <w:br w:type="page"/>
      </w:r>
    </w:p>
    <w:p w14:paraId="78EF56DE" w14:textId="2DB95AFB" w:rsidR="00093143" w:rsidRPr="00624821" w:rsidRDefault="00093143" w:rsidP="00EC0DD7">
      <w:pPr>
        <w:spacing w:after="0" w:line="240" w:lineRule="auto"/>
        <w:jc w:val="both"/>
        <w:rPr>
          <w:rFonts w:eastAsia="Calibri" w:cstheme="minorHAnsi"/>
          <w:b/>
          <w:bCs/>
          <w:color w:val="0070C0"/>
          <w:u w:val="single"/>
        </w:rPr>
      </w:pPr>
      <w:r w:rsidRPr="00624821">
        <w:rPr>
          <w:rFonts w:eastAsia="Times New Roman" w:cstheme="minorHAnsi"/>
          <w:b/>
          <w:color w:val="0070C0"/>
          <w:u w:val="single"/>
          <w:lang w:eastAsia="en-GB"/>
        </w:rPr>
        <w:lastRenderedPageBreak/>
        <w:t>Section 2</w:t>
      </w:r>
    </w:p>
    <w:p w14:paraId="6379ECD0" w14:textId="6B3014C2" w:rsidR="00093143" w:rsidRPr="00624821" w:rsidRDefault="00093143" w:rsidP="00EC0DD7">
      <w:pPr>
        <w:spacing w:after="0" w:line="240" w:lineRule="auto"/>
        <w:contextualSpacing/>
        <w:jc w:val="both"/>
        <w:rPr>
          <w:rFonts w:cstheme="minorHAnsi"/>
        </w:rPr>
      </w:pPr>
    </w:p>
    <w:p w14:paraId="2E994512" w14:textId="77777777" w:rsidR="00093143" w:rsidRPr="00624821" w:rsidRDefault="00093143" w:rsidP="00EC0DD7">
      <w:pPr>
        <w:spacing w:after="0" w:line="240" w:lineRule="auto"/>
        <w:contextualSpacing/>
        <w:jc w:val="both"/>
        <w:rPr>
          <w:rFonts w:cstheme="minorHAnsi"/>
        </w:rPr>
      </w:pPr>
    </w:p>
    <w:p w14:paraId="1A5C8A3D" w14:textId="44597FA9" w:rsidR="00093143" w:rsidRPr="00647CF9" w:rsidRDefault="00BC1AF6" w:rsidP="00142DEC">
      <w:pPr>
        <w:bidi/>
        <w:spacing w:after="0" w:line="240" w:lineRule="auto"/>
        <w:contextualSpacing/>
        <w:jc w:val="right"/>
        <w:rPr>
          <w:rFonts w:cstheme="minorHAnsi"/>
          <w:lang w:val="en-US"/>
        </w:rPr>
      </w:pPr>
      <w:r w:rsidRPr="00647CF9">
        <w:rPr>
          <w:rFonts w:cstheme="minorHAnsi"/>
          <w:b/>
          <w:lang w:val="en-US"/>
        </w:rPr>
        <w:t>A</w:t>
      </w:r>
      <w:r w:rsidR="002B6918" w:rsidRPr="00647CF9">
        <w:rPr>
          <w:rFonts w:cstheme="minorHAnsi"/>
          <w:b/>
          <w:lang w:val="en-US"/>
        </w:rPr>
        <w:t>P n</w:t>
      </w:r>
      <w:r w:rsidR="00093143" w:rsidRPr="00647CF9">
        <w:rPr>
          <w:rFonts w:cstheme="minorHAnsi"/>
          <w:b/>
          <w:lang w:val="en-US"/>
        </w:rPr>
        <w:t xml:space="preserve">° </w:t>
      </w:r>
      <w:r w:rsidR="0058060F" w:rsidRPr="00647CF9">
        <w:rPr>
          <w:rFonts w:cstheme="minorHAnsi"/>
          <w:b/>
          <w:u w:val="single"/>
          <w:lang w:val="en-US"/>
        </w:rPr>
        <w:t>AP/UNW/MAR/2020/0</w:t>
      </w:r>
      <w:r w:rsidR="003F5CBE">
        <w:rPr>
          <w:rFonts w:cstheme="minorHAnsi"/>
          <w:b/>
          <w:u w:val="single"/>
          <w:lang w:val="en-US"/>
        </w:rPr>
        <w:t>2</w:t>
      </w:r>
    </w:p>
    <w:p w14:paraId="39D34448" w14:textId="48FBA146" w:rsidR="00093143" w:rsidRPr="00647CF9" w:rsidRDefault="00093143" w:rsidP="00EC0DD7">
      <w:pPr>
        <w:spacing w:after="0" w:line="240" w:lineRule="auto"/>
        <w:contextualSpacing/>
        <w:jc w:val="both"/>
        <w:rPr>
          <w:rFonts w:cstheme="minorHAnsi"/>
          <w:lang w:val="en-US"/>
        </w:rPr>
      </w:pPr>
    </w:p>
    <w:p w14:paraId="7866DD2F" w14:textId="77777777" w:rsidR="00093143" w:rsidRPr="00647CF9" w:rsidRDefault="00093143" w:rsidP="00EC0DD7">
      <w:pPr>
        <w:spacing w:after="0" w:line="240" w:lineRule="auto"/>
        <w:contextualSpacing/>
        <w:jc w:val="both"/>
        <w:rPr>
          <w:rFonts w:cstheme="minorHAnsi"/>
          <w:lang w:val="en-US"/>
        </w:rPr>
      </w:pPr>
    </w:p>
    <w:p w14:paraId="2F3BEA8F" w14:textId="224499E7" w:rsidR="007B0918" w:rsidRPr="00624821" w:rsidRDefault="00FA7E24" w:rsidP="00EC0DD7">
      <w:pPr>
        <w:pStyle w:val="ListParagraph"/>
        <w:numPr>
          <w:ilvl w:val="0"/>
          <w:numId w:val="68"/>
        </w:numPr>
        <w:tabs>
          <w:tab w:val="center" w:pos="4320"/>
          <w:tab w:val="right" w:pos="8640"/>
        </w:tabs>
        <w:spacing w:after="0" w:line="240" w:lineRule="auto"/>
        <w:jc w:val="both"/>
        <w:rPr>
          <w:rFonts w:cstheme="minorHAnsi"/>
          <w:b/>
        </w:rPr>
      </w:pPr>
      <w:r w:rsidRPr="00624821">
        <w:rPr>
          <w:rFonts w:eastAsia="Times New Roman" w:cs="Calibri"/>
          <w:b/>
          <w:color w:val="0070C0"/>
          <w:lang w:eastAsia="en-GB"/>
        </w:rPr>
        <w:t>Instructions</w:t>
      </w:r>
      <w:r w:rsidR="00247056" w:rsidRPr="00624821">
        <w:rPr>
          <w:rFonts w:eastAsia="Times New Roman" w:cs="Calibri"/>
          <w:b/>
          <w:color w:val="0070C0"/>
          <w:lang w:eastAsia="en-GB"/>
        </w:rPr>
        <w:t xml:space="preserve"> aux </w:t>
      </w:r>
      <w:r w:rsidR="00B865BC" w:rsidRPr="00624821">
        <w:rPr>
          <w:rFonts w:eastAsia="Times New Roman" w:cs="Calibri"/>
          <w:b/>
          <w:color w:val="0070C0"/>
          <w:lang w:eastAsia="en-GB"/>
        </w:rPr>
        <w:t>OSC</w:t>
      </w:r>
      <w:r w:rsidR="00093143" w:rsidRPr="00624821">
        <w:rPr>
          <w:rFonts w:eastAsia="Times New Roman" w:cs="Calibri"/>
          <w:b/>
          <w:color w:val="0070C0"/>
          <w:lang w:eastAsia="en-GB"/>
        </w:rPr>
        <w:t xml:space="preserve"> </w:t>
      </w:r>
    </w:p>
    <w:p w14:paraId="6664A8F7" w14:textId="5A3A2BA2" w:rsidR="007B0918" w:rsidRPr="00624821" w:rsidRDefault="007B0918" w:rsidP="00EC0DD7">
      <w:pPr>
        <w:pStyle w:val="ListParagraph"/>
        <w:numPr>
          <w:ilvl w:val="0"/>
          <w:numId w:val="6"/>
        </w:numPr>
        <w:spacing w:after="0" w:line="240" w:lineRule="auto"/>
        <w:jc w:val="both"/>
        <w:rPr>
          <w:rFonts w:cstheme="minorHAnsi"/>
          <w:b/>
        </w:rPr>
      </w:pPr>
      <w:r w:rsidRPr="00624821">
        <w:rPr>
          <w:rFonts w:cstheme="minorHAnsi"/>
          <w:b/>
        </w:rPr>
        <w:t>Introduction</w:t>
      </w:r>
    </w:p>
    <w:p w14:paraId="684A3EDB" w14:textId="035A48A1" w:rsidR="007B0918" w:rsidRPr="00624821" w:rsidRDefault="007B0918" w:rsidP="00EC0DD7">
      <w:pPr>
        <w:spacing w:after="0" w:line="240" w:lineRule="auto"/>
        <w:contextualSpacing/>
        <w:jc w:val="both"/>
        <w:rPr>
          <w:rFonts w:cstheme="minorHAnsi"/>
          <w:b/>
        </w:rPr>
      </w:pPr>
    </w:p>
    <w:p w14:paraId="39A0FFA3" w14:textId="02AFCD2B" w:rsidR="007B0918" w:rsidRPr="00624821" w:rsidRDefault="00752BDF" w:rsidP="00EC0DD7">
      <w:pPr>
        <w:pStyle w:val="ListParagraph"/>
        <w:numPr>
          <w:ilvl w:val="1"/>
          <w:numId w:val="6"/>
        </w:numPr>
        <w:spacing w:after="0" w:line="240" w:lineRule="auto"/>
        <w:jc w:val="both"/>
        <w:rPr>
          <w:rFonts w:cstheme="minorHAnsi"/>
          <w:b/>
        </w:rPr>
      </w:pPr>
      <w:r w:rsidRPr="00624821">
        <w:rPr>
          <w:rFonts w:cstheme="minorHAnsi"/>
        </w:rPr>
        <w:t>ONU Femmes</w:t>
      </w:r>
      <w:r w:rsidR="00D6222B" w:rsidRPr="00624821">
        <w:rPr>
          <w:rFonts w:cstheme="minorHAnsi"/>
        </w:rPr>
        <w:t xml:space="preserve"> </w:t>
      </w:r>
      <w:r w:rsidR="00860ACF" w:rsidRPr="00624821">
        <w:rPr>
          <w:rFonts w:cstheme="minorHAnsi"/>
        </w:rPr>
        <w:t>invite les</w:t>
      </w:r>
      <w:r w:rsidR="004C51F4" w:rsidRPr="00624821">
        <w:rPr>
          <w:rFonts w:cstheme="minorHAnsi"/>
        </w:rPr>
        <w:t xml:space="preserve"> </w:t>
      </w:r>
      <w:r w:rsidRPr="00624821">
        <w:rPr>
          <w:rFonts w:cstheme="minorHAnsi"/>
        </w:rPr>
        <w:t>organismes éligibles</w:t>
      </w:r>
      <w:r w:rsidR="00860ACF" w:rsidRPr="00624821">
        <w:rPr>
          <w:rFonts w:cstheme="minorHAnsi"/>
        </w:rPr>
        <w:t xml:space="preserve"> </w:t>
      </w:r>
      <w:r w:rsidR="00837B7F" w:rsidRPr="00624821">
        <w:rPr>
          <w:rFonts w:cstheme="minorHAnsi"/>
        </w:rPr>
        <w:t>à sou</w:t>
      </w:r>
      <w:r w:rsidR="00F56D39" w:rsidRPr="00624821">
        <w:rPr>
          <w:rFonts w:cstheme="minorHAnsi"/>
        </w:rPr>
        <w:t>mettre</w:t>
      </w:r>
      <w:r w:rsidRPr="00624821">
        <w:rPr>
          <w:rFonts w:cstheme="minorHAnsi"/>
        </w:rPr>
        <w:t xml:space="preserve"> une proposition</w:t>
      </w:r>
      <w:r w:rsidR="00D34447" w:rsidRPr="00624821">
        <w:rPr>
          <w:rFonts w:cstheme="minorHAnsi"/>
        </w:rPr>
        <w:t xml:space="preserve"> </w:t>
      </w:r>
      <w:r w:rsidR="004C51F4" w:rsidRPr="00624821">
        <w:rPr>
          <w:rFonts w:cstheme="minorHAnsi"/>
        </w:rPr>
        <w:t>t</w:t>
      </w:r>
      <w:r w:rsidR="00D34447" w:rsidRPr="00624821">
        <w:rPr>
          <w:rFonts w:cstheme="minorHAnsi"/>
        </w:rPr>
        <w:t xml:space="preserve">echnique et </w:t>
      </w:r>
      <w:r w:rsidR="004C51F4" w:rsidRPr="00624821">
        <w:rPr>
          <w:rFonts w:cstheme="minorHAnsi"/>
        </w:rPr>
        <w:t>f</w:t>
      </w:r>
      <w:r w:rsidR="00D34447" w:rsidRPr="00624821">
        <w:rPr>
          <w:rFonts w:cstheme="minorHAnsi"/>
        </w:rPr>
        <w:t>inancière</w:t>
      </w:r>
      <w:r w:rsidR="003774B3" w:rsidRPr="00624821">
        <w:rPr>
          <w:rFonts w:cstheme="minorHAnsi"/>
        </w:rPr>
        <w:t xml:space="preserve"> </w:t>
      </w:r>
      <w:r w:rsidRPr="00624821">
        <w:rPr>
          <w:rFonts w:cstheme="minorHAnsi"/>
        </w:rPr>
        <w:t>répondant</w:t>
      </w:r>
      <w:r w:rsidR="003774B3" w:rsidRPr="00624821">
        <w:rPr>
          <w:rFonts w:cstheme="minorHAnsi"/>
        </w:rPr>
        <w:t xml:space="preserve"> </w:t>
      </w:r>
      <w:r w:rsidRPr="00624821">
        <w:rPr>
          <w:rFonts w:cstheme="minorHAnsi"/>
        </w:rPr>
        <w:t>aux</w:t>
      </w:r>
      <w:r w:rsidR="003774B3" w:rsidRPr="00624821">
        <w:rPr>
          <w:rFonts w:cstheme="minorHAnsi"/>
        </w:rPr>
        <w:t xml:space="preserve"> </w:t>
      </w:r>
      <w:r w:rsidR="00802C89" w:rsidRPr="00624821">
        <w:rPr>
          <w:rFonts w:cstheme="minorHAnsi"/>
        </w:rPr>
        <w:t xml:space="preserve">interventions </w:t>
      </w:r>
      <w:r w:rsidRPr="00624821">
        <w:rPr>
          <w:rFonts w:cstheme="minorHAnsi"/>
        </w:rPr>
        <w:t>requis</w:t>
      </w:r>
      <w:r w:rsidR="00802C89" w:rsidRPr="00624821">
        <w:rPr>
          <w:rFonts w:cstheme="minorHAnsi"/>
        </w:rPr>
        <w:t>es</w:t>
      </w:r>
      <w:r w:rsidRPr="00624821">
        <w:rPr>
          <w:rFonts w:cstheme="minorHAnsi"/>
        </w:rPr>
        <w:t xml:space="preserve"> </w:t>
      </w:r>
      <w:r w:rsidR="009B0E9D" w:rsidRPr="00624821">
        <w:rPr>
          <w:rFonts w:cstheme="minorHAnsi"/>
        </w:rPr>
        <w:t xml:space="preserve">selon les </w:t>
      </w:r>
      <w:r w:rsidRPr="00624821">
        <w:rPr>
          <w:rFonts w:cstheme="minorHAnsi"/>
        </w:rPr>
        <w:t>attentes exprimées par</w:t>
      </w:r>
      <w:r w:rsidR="00F36B63" w:rsidRPr="00624821">
        <w:rPr>
          <w:rFonts w:cstheme="minorHAnsi"/>
        </w:rPr>
        <w:t xml:space="preserve"> </w:t>
      </w:r>
      <w:r w:rsidR="00A77CDF" w:rsidRPr="00624821">
        <w:rPr>
          <w:rFonts w:cstheme="minorHAnsi"/>
        </w:rPr>
        <w:t>ONU Femmes</w:t>
      </w:r>
      <w:r w:rsidR="00F43ADB" w:rsidRPr="00624821">
        <w:rPr>
          <w:rFonts w:cstheme="minorHAnsi"/>
        </w:rPr>
        <w:t xml:space="preserve"> </w:t>
      </w:r>
      <w:r w:rsidRPr="00624821">
        <w:rPr>
          <w:rFonts w:cstheme="minorHAnsi"/>
        </w:rPr>
        <w:t xml:space="preserve">vis-à-vis </w:t>
      </w:r>
      <w:r w:rsidR="00F7436F" w:rsidRPr="00624821">
        <w:rPr>
          <w:rFonts w:cstheme="minorHAnsi"/>
        </w:rPr>
        <w:t>de l</w:t>
      </w:r>
      <w:r w:rsidR="00624821">
        <w:rPr>
          <w:rFonts w:cstheme="minorHAnsi"/>
        </w:rPr>
        <w:t>’</w:t>
      </w:r>
      <w:r w:rsidR="00F7436F" w:rsidRPr="00624821">
        <w:rPr>
          <w:rFonts w:cstheme="minorHAnsi"/>
        </w:rPr>
        <w:t>OSC</w:t>
      </w:r>
      <w:r w:rsidR="00850D1B" w:rsidRPr="00624821">
        <w:rPr>
          <w:rFonts w:cstheme="minorHAnsi"/>
        </w:rPr>
        <w:t>.</w:t>
      </w:r>
    </w:p>
    <w:p w14:paraId="1554EEAF" w14:textId="1616B964" w:rsidR="008D5A69" w:rsidRPr="00624821" w:rsidRDefault="008D5A69" w:rsidP="00EC0DD7">
      <w:pPr>
        <w:pStyle w:val="ListParagraph"/>
        <w:spacing w:after="0" w:line="240" w:lineRule="auto"/>
        <w:jc w:val="both"/>
        <w:rPr>
          <w:rFonts w:cstheme="minorHAnsi"/>
          <w:b/>
        </w:rPr>
      </w:pPr>
      <w:r w:rsidRPr="00624821">
        <w:rPr>
          <w:rFonts w:cstheme="minorHAnsi"/>
          <w:b/>
        </w:rPr>
        <w:t xml:space="preserve">      </w:t>
      </w:r>
    </w:p>
    <w:p w14:paraId="6EFF19AF" w14:textId="22797009" w:rsidR="00850D1B" w:rsidRPr="00624821" w:rsidRDefault="00A77CDF" w:rsidP="00EC0DD7">
      <w:pPr>
        <w:pStyle w:val="ListParagraph"/>
        <w:numPr>
          <w:ilvl w:val="1"/>
          <w:numId w:val="6"/>
        </w:numPr>
        <w:spacing w:after="0" w:line="240" w:lineRule="auto"/>
        <w:jc w:val="both"/>
        <w:rPr>
          <w:rFonts w:cstheme="minorHAnsi"/>
        </w:rPr>
      </w:pPr>
      <w:r w:rsidRPr="00624821">
        <w:rPr>
          <w:rFonts w:cstheme="minorHAnsi"/>
        </w:rPr>
        <w:t>ONU Femmes</w:t>
      </w:r>
      <w:r w:rsidR="00575982" w:rsidRPr="00624821">
        <w:rPr>
          <w:rFonts w:cstheme="minorHAnsi"/>
        </w:rPr>
        <w:t xml:space="preserve"> </w:t>
      </w:r>
      <w:r w:rsidR="009B0E9D" w:rsidRPr="00624821">
        <w:rPr>
          <w:rFonts w:cstheme="minorHAnsi"/>
        </w:rPr>
        <w:t>sollicite des</w:t>
      </w:r>
      <w:r w:rsidR="00575982" w:rsidRPr="00624821">
        <w:rPr>
          <w:rFonts w:cstheme="minorHAnsi"/>
        </w:rPr>
        <w:t xml:space="preserve"> </w:t>
      </w:r>
      <w:r w:rsidR="00752BDF" w:rsidRPr="00624821">
        <w:rPr>
          <w:rFonts w:cstheme="minorHAnsi"/>
        </w:rPr>
        <w:t xml:space="preserve">propositions </w:t>
      </w:r>
      <w:r w:rsidR="009B0E9D" w:rsidRPr="00624821">
        <w:rPr>
          <w:rFonts w:cstheme="minorHAnsi"/>
        </w:rPr>
        <w:t>de la part d</w:t>
      </w:r>
      <w:r w:rsidR="00624821">
        <w:rPr>
          <w:rFonts w:cstheme="minorHAnsi"/>
        </w:rPr>
        <w:t>’</w:t>
      </w:r>
      <w:r w:rsidR="00F7436F" w:rsidRPr="00624821">
        <w:rPr>
          <w:rFonts w:cstheme="minorHAnsi"/>
        </w:rPr>
        <w:t>Organisation</w:t>
      </w:r>
      <w:r w:rsidR="00752BDF" w:rsidRPr="00624821">
        <w:rPr>
          <w:rFonts w:cstheme="minorHAnsi"/>
        </w:rPr>
        <w:t xml:space="preserve"> </w:t>
      </w:r>
      <w:r w:rsidR="00093143" w:rsidRPr="00624821">
        <w:rPr>
          <w:rFonts w:cstheme="minorHAnsi"/>
        </w:rPr>
        <w:t xml:space="preserve">de la société civile (OSC). </w:t>
      </w:r>
      <w:r w:rsidR="00093143" w:rsidRPr="00624821">
        <w:rPr>
          <w:rFonts w:cstheme="minorHAnsi"/>
          <w:b/>
          <w:bCs/>
        </w:rPr>
        <w:t xml:space="preserve">Les </w:t>
      </w:r>
      <w:r w:rsidR="00B865BC" w:rsidRPr="00624821">
        <w:rPr>
          <w:rFonts w:cstheme="minorHAnsi"/>
          <w:b/>
          <w:bCs/>
        </w:rPr>
        <w:t>OSC</w:t>
      </w:r>
      <w:r w:rsidR="00093143" w:rsidRPr="00624821">
        <w:rPr>
          <w:rFonts w:cstheme="minorHAnsi"/>
          <w:b/>
          <w:bCs/>
        </w:rPr>
        <w:t xml:space="preserve"> ou organismes de femmes sont vivement encouragées à postuler.</w:t>
      </w:r>
      <w:r w:rsidR="00093143" w:rsidRPr="00624821">
        <w:rPr>
          <w:rFonts w:cstheme="minorHAnsi"/>
        </w:rPr>
        <w:t xml:space="preserve"> </w:t>
      </w:r>
    </w:p>
    <w:p w14:paraId="5F4798A8" w14:textId="659E181D" w:rsidR="006D07C2" w:rsidRPr="00624821" w:rsidRDefault="006D07C2" w:rsidP="00EC0DD7">
      <w:pPr>
        <w:pStyle w:val="ListParagraph"/>
        <w:spacing w:after="0" w:line="240" w:lineRule="auto"/>
        <w:jc w:val="both"/>
        <w:rPr>
          <w:rFonts w:cstheme="minorHAnsi"/>
        </w:rPr>
      </w:pPr>
    </w:p>
    <w:p w14:paraId="584B63FC" w14:textId="4E179CEE" w:rsidR="006D07C2" w:rsidRPr="00624821" w:rsidRDefault="006D07C2" w:rsidP="00EC0DD7">
      <w:pPr>
        <w:pStyle w:val="ListParagraph"/>
        <w:numPr>
          <w:ilvl w:val="1"/>
          <w:numId w:val="6"/>
        </w:numPr>
        <w:spacing w:after="0" w:line="240" w:lineRule="auto"/>
        <w:jc w:val="both"/>
        <w:rPr>
          <w:rFonts w:cstheme="minorHAnsi"/>
        </w:rPr>
      </w:pPr>
      <w:r w:rsidRPr="00624821">
        <w:rPr>
          <w:rFonts w:cstheme="minorHAnsi"/>
        </w:rPr>
        <w:t xml:space="preserve">Une description des </w:t>
      </w:r>
      <w:r w:rsidR="008B63FF" w:rsidRPr="00624821">
        <w:rPr>
          <w:rFonts w:cstheme="minorHAnsi"/>
        </w:rPr>
        <w:t xml:space="preserve">interventions </w:t>
      </w:r>
      <w:r w:rsidR="009B01F3" w:rsidRPr="00624821">
        <w:rPr>
          <w:rFonts w:cstheme="minorHAnsi"/>
        </w:rPr>
        <w:t>attendu</w:t>
      </w:r>
      <w:r w:rsidR="00093143" w:rsidRPr="00624821">
        <w:rPr>
          <w:rFonts w:cstheme="minorHAnsi"/>
        </w:rPr>
        <w:t>e</w:t>
      </w:r>
      <w:r w:rsidR="009B01F3" w:rsidRPr="00624821">
        <w:rPr>
          <w:rFonts w:cstheme="minorHAnsi"/>
        </w:rPr>
        <w:t>s</w:t>
      </w:r>
      <w:r w:rsidRPr="00624821">
        <w:rPr>
          <w:rFonts w:cstheme="minorHAnsi"/>
        </w:rPr>
        <w:t xml:space="preserve"> </w:t>
      </w:r>
      <w:r w:rsidR="00A3553E" w:rsidRPr="00624821">
        <w:rPr>
          <w:rFonts w:cstheme="minorHAnsi"/>
        </w:rPr>
        <w:t xml:space="preserve">est </w:t>
      </w:r>
      <w:r w:rsidR="00093143" w:rsidRPr="00624821">
        <w:rPr>
          <w:rFonts w:cstheme="minorHAnsi"/>
        </w:rPr>
        <w:t>contenue</w:t>
      </w:r>
      <w:r w:rsidR="00E60DAF" w:rsidRPr="00624821">
        <w:rPr>
          <w:rFonts w:cstheme="minorHAnsi"/>
        </w:rPr>
        <w:t xml:space="preserve"> </w:t>
      </w:r>
      <w:r w:rsidR="00C90437" w:rsidRPr="00624821">
        <w:rPr>
          <w:rFonts w:cstheme="minorHAnsi"/>
        </w:rPr>
        <w:t xml:space="preserve">dans </w:t>
      </w:r>
      <w:r w:rsidR="00F46231" w:rsidRPr="00624821">
        <w:rPr>
          <w:rFonts w:cstheme="minorHAnsi"/>
        </w:rPr>
        <w:t>la section</w:t>
      </w:r>
      <w:r w:rsidR="00C90437" w:rsidRPr="00624821">
        <w:rPr>
          <w:rFonts w:cstheme="minorHAnsi"/>
        </w:rPr>
        <w:t xml:space="preserve"> </w:t>
      </w:r>
      <w:r w:rsidR="00093143" w:rsidRPr="00624821">
        <w:rPr>
          <w:rFonts w:cstheme="minorHAnsi"/>
        </w:rPr>
        <w:t>1-C</w:t>
      </w:r>
      <w:r w:rsidR="00C90437" w:rsidRPr="00624821">
        <w:rPr>
          <w:rFonts w:cstheme="minorHAnsi"/>
        </w:rPr>
        <w:t xml:space="preserve"> </w:t>
      </w:r>
      <w:r w:rsidR="00752BDF" w:rsidRPr="00624821">
        <w:rPr>
          <w:rFonts w:cstheme="minorHAnsi"/>
        </w:rPr>
        <w:t xml:space="preserve">de </w:t>
      </w:r>
      <w:r w:rsidR="00093143" w:rsidRPr="00624821">
        <w:rPr>
          <w:rFonts w:cstheme="minorHAnsi"/>
        </w:rPr>
        <w:t>l</w:t>
      </w:r>
      <w:r w:rsidR="00624821">
        <w:rPr>
          <w:rFonts w:cstheme="minorHAnsi"/>
        </w:rPr>
        <w:t>’</w:t>
      </w:r>
      <w:r w:rsidR="00093143" w:rsidRPr="00624821">
        <w:rPr>
          <w:rFonts w:cstheme="minorHAnsi"/>
        </w:rPr>
        <w:t>appel</w:t>
      </w:r>
      <w:r w:rsidR="00752BDF" w:rsidRPr="00624821">
        <w:rPr>
          <w:rFonts w:cstheme="minorHAnsi"/>
        </w:rPr>
        <w:t xml:space="preserve"> </w:t>
      </w:r>
      <w:r w:rsidR="00093143" w:rsidRPr="00624821">
        <w:rPr>
          <w:rFonts w:cstheme="minorHAnsi"/>
        </w:rPr>
        <w:t>« </w:t>
      </w:r>
      <w:r w:rsidR="00752BDF" w:rsidRPr="00624821">
        <w:rPr>
          <w:rFonts w:cstheme="minorHAnsi"/>
        </w:rPr>
        <w:t>T</w:t>
      </w:r>
      <w:r w:rsidR="009B0E9D" w:rsidRPr="00624821">
        <w:rPr>
          <w:rFonts w:cstheme="minorHAnsi"/>
        </w:rPr>
        <w:t>ermes de référenc</w:t>
      </w:r>
      <w:r w:rsidR="00AE331A" w:rsidRPr="00624821">
        <w:rPr>
          <w:rFonts w:cstheme="minorHAnsi"/>
        </w:rPr>
        <w:t>e</w:t>
      </w:r>
      <w:r w:rsidR="00093143" w:rsidRPr="00624821">
        <w:rPr>
          <w:rFonts w:cstheme="minorHAnsi"/>
        </w:rPr>
        <w:t> »</w:t>
      </w:r>
      <w:r w:rsidR="00DA38A9" w:rsidRPr="00624821">
        <w:rPr>
          <w:rFonts w:cstheme="minorHAnsi"/>
        </w:rPr>
        <w:t>.</w:t>
      </w:r>
    </w:p>
    <w:p w14:paraId="027FC192" w14:textId="7A7012B3" w:rsidR="00DA38A9" w:rsidRPr="00624821" w:rsidRDefault="00DA38A9" w:rsidP="00EC0DD7">
      <w:pPr>
        <w:pStyle w:val="ListParagraph"/>
        <w:spacing w:after="0" w:line="240" w:lineRule="auto"/>
        <w:jc w:val="both"/>
        <w:rPr>
          <w:rFonts w:cstheme="minorHAnsi"/>
        </w:rPr>
      </w:pPr>
    </w:p>
    <w:p w14:paraId="1AC49473" w14:textId="15BEDAC3" w:rsidR="00DA38A9" w:rsidRPr="00624821" w:rsidRDefault="00A77CDF" w:rsidP="00EC0DD7">
      <w:pPr>
        <w:pStyle w:val="ListParagraph"/>
        <w:numPr>
          <w:ilvl w:val="1"/>
          <w:numId w:val="6"/>
        </w:numPr>
        <w:spacing w:after="0" w:line="240" w:lineRule="auto"/>
        <w:jc w:val="both"/>
        <w:rPr>
          <w:rFonts w:cstheme="minorHAnsi"/>
        </w:rPr>
      </w:pPr>
      <w:r w:rsidRPr="00624821">
        <w:rPr>
          <w:rFonts w:cstheme="minorHAnsi"/>
        </w:rPr>
        <w:t>ONU Femmes</w:t>
      </w:r>
      <w:r w:rsidR="00DA38A9" w:rsidRPr="00624821">
        <w:rPr>
          <w:rFonts w:cstheme="minorHAnsi"/>
        </w:rPr>
        <w:t xml:space="preserve"> peut, </w:t>
      </w:r>
      <w:r w:rsidR="00307624" w:rsidRPr="00624821">
        <w:rPr>
          <w:rFonts w:cstheme="minorHAnsi"/>
        </w:rPr>
        <w:t>à s</w:t>
      </w:r>
      <w:r w:rsidR="00E60DAF" w:rsidRPr="00624821">
        <w:rPr>
          <w:rFonts w:cstheme="minorHAnsi"/>
        </w:rPr>
        <w:t>a discrétion</w:t>
      </w:r>
      <w:r w:rsidR="00307624" w:rsidRPr="00624821">
        <w:rPr>
          <w:rFonts w:cstheme="minorHAnsi"/>
        </w:rPr>
        <w:t xml:space="preserve">, </w:t>
      </w:r>
      <w:r w:rsidR="00565ECF" w:rsidRPr="00624821">
        <w:rPr>
          <w:rFonts w:cstheme="minorHAnsi"/>
        </w:rPr>
        <w:t xml:space="preserve">annuler les </w:t>
      </w:r>
      <w:r w:rsidR="00802C89" w:rsidRPr="00624821">
        <w:rPr>
          <w:rFonts w:cstheme="minorHAnsi"/>
        </w:rPr>
        <w:t>interventions demandées</w:t>
      </w:r>
      <w:r w:rsidR="00565ECF" w:rsidRPr="00624821">
        <w:rPr>
          <w:rFonts w:cstheme="minorHAnsi"/>
        </w:rPr>
        <w:t xml:space="preserve">, </w:t>
      </w:r>
      <w:r w:rsidR="00893006" w:rsidRPr="00624821">
        <w:rPr>
          <w:rFonts w:cstheme="minorHAnsi"/>
        </w:rPr>
        <w:t xml:space="preserve">en partie </w:t>
      </w:r>
      <w:r w:rsidR="00565ECF" w:rsidRPr="00624821">
        <w:rPr>
          <w:rFonts w:cstheme="minorHAnsi"/>
        </w:rPr>
        <w:t xml:space="preserve">ou </w:t>
      </w:r>
      <w:r w:rsidR="00893006" w:rsidRPr="00624821">
        <w:rPr>
          <w:rFonts w:cstheme="minorHAnsi"/>
        </w:rPr>
        <w:t>en totalité.</w:t>
      </w:r>
    </w:p>
    <w:p w14:paraId="46701833" w14:textId="528750FF" w:rsidR="00C6535B" w:rsidRPr="00624821" w:rsidRDefault="00C6535B" w:rsidP="00EC0DD7">
      <w:pPr>
        <w:pStyle w:val="ListParagraph"/>
        <w:spacing w:after="0" w:line="240" w:lineRule="auto"/>
        <w:jc w:val="both"/>
        <w:rPr>
          <w:rFonts w:cstheme="minorHAnsi"/>
        </w:rPr>
      </w:pPr>
      <w:r w:rsidRPr="00624821">
        <w:rPr>
          <w:rFonts w:cstheme="minorHAnsi"/>
        </w:rPr>
        <w:t xml:space="preserve"> </w:t>
      </w:r>
    </w:p>
    <w:p w14:paraId="7B144798" w14:textId="3361F552" w:rsidR="00273CA6" w:rsidRPr="00624821" w:rsidRDefault="00C6535B" w:rsidP="00EC0DD7">
      <w:pPr>
        <w:pStyle w:val="ListParagraph"/>
        <w:numPr>
          <w:ilvl w:val="1"/>
          <w:numId w:val="6"/>
        </w:numPr>
        <w:spacing w:after="0" w:line="240" w:lineRule="auto"/>
        <w:jc w:val="both"/>
        <w:rPr>
          <w:rFonts w:cstheme="minorHAnsi"/>
        </w:rPr>
      </w:pPr>
      <w:r w:rsidRPr="00624821">
        <w:rPr>
          <w:rFonts w:cstheme="minorHAnsi"/>
        </w:rPr>
        <w:t xml:space="preserve">Les </w:t>
      </w:r>
      <w:r w:rsidR="00B865BC" w:rsidRPr="00624821">
        <w:rPr>
          <w:rFonts w:cstheme="minorHAnsi"/>
        </w:rPr>
        <w:t>OSC</w:t>
      </w:r>
      <w:r w:rsidRPr="00624821">
        <w:rPr>
          <w:rFonts w:cstheme="minorHAnsi"/>
        </w:rPr>
        <w:t xml:space="preserve"> peuvent</w:t>
      </w:r>
      <w:r w:rsidR="00DC29F1" w:rsidRPr="00624821">
        <w:rPr>
          <w:rFonts w:cstheme="minorHAnsi"/>
        </w:rPr>
        <w:t xml:space="preserve"> </w:t>
      </w:r>
      <w:r w:rsidR="004E50DF" w:rsidRPr="00624821">
        <w:rPr>
          <w:rFonts w:cstheme="minorHAnsi"/>
        </w:rPr>
        <w:t xml:space="preserve">retirer </w:t>
      </w:r>
      <w:r w:rsidR="00F7436F" w:rsidRPr="00624821">
        <w:rPr>
          <w:rFonts w:cstheme="minorHAnsi"/>
        </w:rPr>
        <w:t xml:space="preserve">leur </w:t>
      </w:r>
      <w:r w:rsidR="004E50DF" w:rsidRPr="00624821">
        <w:rPr>
          <w:rFonts w:cstheme="minorHAnsi"/>
        </w:rPr>
        <w:t>proposition</w:t>
      </w:r>
      <w:r w:rsidR="009D2E57" w:rsidRPr="00624821">
        <w:rPr>
          <w:rFonts w:cstheme="minorHAnsi"/>
        </w:rPr>
        <w:t xml:space="preserve"> après </w:t>
      </w:r>
      <w:r w:rsidR="00317640" w:rsidRPr="00624821">
        <w:rPr>
          <w:rFonts w:cstheme="minorHAnsi"/>
        </w:rPr>
        <w:t>l</w:t>
      </w:r>
      <w:r w:rsidR="00624821">
        <w:rPr>
          <w:rFonts w:cstheme="minorHAnsi"/>
        </w:rPr>
        <w:t>’</w:t>
      </w:r>
      <w:r w:rsidR="00317640" w:rsidRPr="00624821">
        <w:rPr>
          <w:rFonts w:cstheme="minorHAnsi"/>
        </w:rPr>
        <w:t>avoir présenté</w:t>
      </w:r>
      <w:r w:rsidR="00DC29F1" w:rsidRPr="00624821">
        <w:rPr>
          <w:rFonts w:cstheme="minorHAnsi"/>
        </w:rPr>
        <w:t>e</w:t>
      </w:r>
      <w:r w:rsidR="008D7E03" w:rsidRPr="00624821">
        <w:rPr>
          <w:rFonts w:cstheme="minorHAnsi"/>
        </w:rPr>
        <w:t>, sous réserve qu</w:t>
      </w:r>
      <w:r w:rsidR="00624821">
        <w:rPr>
          <w:rFonts w:cstheme="minorHAnsi"/>
        </w:rPr>
        <w:t>’</w:t>
      </w:r>
      <w:r w:rsidR="004E50DF" w:rsidRPr="00624821">
        <w:rPr>
          <w:rFonts w:cstheme="minorHAnsi"/>
        </w:rPr>
        <w:t xml:space="preserve">une notification écrite de retrait soit reçue par ONU Femmes </w:t>
      </w:r>
      <w:r w:rsidR="00E5219A" w:rsidRPr="00624821">
        <w:rPr>
          <w:rFonts w:cstheme="minorHAnsi"/>
        </w:rPr>
        <w:t>avant l</w:t>
      </w:r>
      <w:r w:rsidR="00127CF0" w:rsidRPr="00624821">
        <w:rPr>
          <w:rFonts w:cstheme="minorHAnsi"/>
        </w:rPr>
        <w:t>a date limite</w:t>
      </w:r>
      <w:r w:rsidR="00887BB5" w:rsidRPr="00624821">
        <w:rPr>
          <w:rFonts w:cstheme="minorHAnsi"/>
        </w:rPr>
        <w:t xml:space="preserve"> </w:t>
      </w:r>
      <w:r w:rsidR="003E0B86" w:rsidRPr="00624821">
        <w:rPr>
          <w:rFonts w:cstheme="minorHAnsi"/>
        </w:rPr>
        <w:t xml:space="preserve">de </w:t>
      </w:r>
      <w:r w:rsidR="004E50DF" w:rsidRPr="00624821">
        <w:rPr>
          <w:rFonts w:cstheme="minorHAnsi"/>
        </w:rPr>
        <w:t>soumission des propositions</w:t>
      </w:r>
      <w:r w:rsidR="003E0B86" w:rsidRPr="00624821">
        <w:rPr>
          <w:rFonts w:cstheme="minorHAnsi"/>
        </w:rPr>
        <w:t xml:space="preserve">. </w:t>
      </w:r>
      <w:r w:rsidR="002F5111" w:rsidRPr="00624821">
        <w:rPr>
          <w:rFonts w:cstheme="minorHAnsi"/>
        </w:rPr>
        <w:t xml:space="preserve">Aucune </w:t>
      </w:r>
      <w:r w:rsidR="004E50DF" w:rsidRPr="00624821">
        <w:rPr>
          <w:rFonts w:cstheme="minorHAnsi"/>
        </w:rPr>
        <w:t xml:space="preserve">proposition </w:t>
      </w:r>
      <w:r w:rsidR="002F5111" w:rsidRPr="00624821">
        <w:rPr>
          <w:rFonts w:cstheme="minorHAnsi"/>
        </w:rPr>
        <w:t xml:space="preserve">ne peut être modifiée </w:t>
      </w:r>
      <w:r w:rsidR="004E50DF" w:rsidRPr="00624821">
        <w:rPr>
          <w:rFonts w:cstheme="minorHAnsi"/>
        </w:rPr>
        <w:t xml:space="preserve">ultérieurement </w:t>
      </w:r>
      <w:r w:rsidR="002F5111" w:rsidRPr="00624821">
        <w:rPr>
          <w:rFonts w:cstheme="minorHAnsi"/>
        </w:rPr>
        <w:t xml:space="preserve">à la date </w:t>
      </w:r>
      <w:r w:rsidR="006D395B" w:rsidRPr="00624821">
        <w:rPr>
          <w:rFonts w:cstheme="minorHAnsi"/>
        </w:rPr>
        <w:t>li</w:t>
      </w:r>
      <w:r w:rsidR="000D4690" w:rsidRPr="00624821">
        <w:rPr>
          <w:rFonts w:cstheme="minorHAnsi"/>
        </w:rPr>
        <w:t xml:space="preserve">mite </w:t>
      </w:r>
      <w:r w:rsidR="00224941" w:rsidRPr="00624821">
        <w:rPr>
          <w:rFonts w:cstheme="minorHAnsi"/>
        </w:rPr>
        <w:t>de</w:t>
      </w:r>
      <w:r w:rsidR="004077AC" w:rsidRPr="00624821">
        <w:rPr>
          <w:rFonts w:cstheme="minorHAnsi"/>
        </w:rPr>
        <w:t xml:space="preserve"> soumission</w:t>
      </w:r>
      <w:r w:rsidR="000D4690" w:rsidRPr="00624821">
        <w:rPr>
          <w:rFonts w:cstheme="minorHAnsi"/>
        </w:rPr>
        <w:t xml:space="preserve"> de</w:t>
      </w:r>
      <w:r w:rsidR="00F33472" w:rsidRPr="00624821">
        <w:rPr>
          <w:rFonts w:cstheme="minorHAnsi"/>
        </w:rPr>
        <w:t xml:space="preserve">s </w:t>
      </w:r>
      <w:r w:rsidR="004E50DF" w:rsidRPr="00624821">
        <w:rPr>
          <w:rFonts w:cstheme="minorHAnsi"/>
        </w:rPr>
        <w:t>propositions</w:t>
      </w:r>
      <w:r w:rsidR="00F33472" w:rsidRPr="00624821">
        <w:rPr>
          <w:rFonts w:cstheme="minorHAnsi"/>
        </w:rPr>
        <w:t>.</w:t>
      </w:r>
      <w:r w:rsidR="008D355E" w:rsidRPr="00624821">
        <w:rPr>
          <w:rFonts w:cstheme="minorHAnsi"/>
        </w:rPr>
        <w:t xml:space="preserve"> Aucune </w:t>
      </w:r>
      <w:r w:rsidR="004E50DF" w:rsidRPr="00624821">
        <w:rPr>
          <w:rFonts w:cstheme="minorHAnsi"/>
        </w:rPr>
        <w:t xml:space="preserve">proposition </w:t>
      </w:r>
      <w:r w:rsidR="00EB5333" w:rsidRPr="00624821">
        <w:rPr>
          <w:rFonts w:cstheme="minorHAnsi"/>
        </w:rPr>
        <w:t xml:space="preserve">ne peut être </w:t>
      </w:r>
      <w:r w:rsidR="004E50DF" w:rsidRPr="00624821">
        <w:rPr>
          <w:rFonts w:cstheme="minorHAnsi"/>
        </w:rPr>
        <w:t xml:space="preserve">retirée </w:t>
      </w:r>
      <w:r w:rsidR="00716004" w:rsidRPr="00624821">
        <w:rPr>
          <w:rFonts w:cstheme="minorHAnsi"/>
        </w:rPr>
        <w:t>dans l</w:t>
      </w:r>
      <w:r w:rsidR="00624821">
        <w:rPr>
          <w:rFonts w:cstheme="minorHAnsi"/>
        </w:rPr>
        <w:t>’</w:t>
      </w:r>
      <w:r w:rsidR="00716004" w:rsidRPr="00624821">
        <w:rPr>
          <w:rFonts w:cstheme="minorHAnsi"/>
        </w:rPr>
        <w:t>intervalle entre la date limite de soumission</w:t>
      </w:r>
      <w:r w:rsidR="00241407" w:rsidRPr="00624821">
        <w:rPr>
          <w:rFonts w:cstheme="minorHAnsi"/>
        </w:rPr>
        <w:t xml:space="preserve"> </w:t>
      </w:r>
      <w:r w:rsidR="004E50DF" w:rsidRPr="00624821">
        <w:rPr>
          <w:rFonts w:cstheme="minorHAnsi"/>
        </w:rPr>
        <w:t xml:space="preserve">des propositions </w:t>
      </w:r>
      <w:r w:rsidR="00241407" w:rsidRPr="00624821">
        <w:rPr>
          <w:rFonts w:cstheme="minorHAnsi"/>
        </w:rPr>
        <w:t>et l</w:t>
      </w:r>
      <w:r w:rsidR="00624821">
        <w:rPr>
          <w:rFonts w:cstheme="minorHAnsi"/>
        </w:rPr>
        <w:t>’</w:t>
      </w:r>
      <w:r w:rsidR="00D97A09" w:rsidRPr="00624821">
        <w:rPr>
          <w:rFonts w:cstheme="minorHAnsi"/>
        </w:rPr>
        <w:t xml:space="preserve">expiration de la période </w:t>
      </w:r>
      <w:r w:rsidR="004C4E10" w:rsidRPr="00624821">
        <w:rPr>
          <w:rFonts w:cstheme="minorHAnsi"/>
        </w:rPr>
        <w:t>de validité d</w:t>
      </w:r>
      <w:r w:rsidR="008259A7" w:rsidRPr="00624821">
        <w:rPr>
          <w:rFonts w:cstheme="minorHAnsi"/>
        </w:rPr>
        <w:t xml:space="preserve">e </w:t>
      </w:r>
      <w:r w:rsidR="004E50DF" w:rsidRPr="00624821">
        <w:rPr>
          <w:rFonts w:cstheme="minorHAnsi"/>
        </w:rPr>
        <w:t>la proposition</w:t>
      </w:r>
      <w:r w:rsidR="004C4E10" w:rsidRPr="00624821">
        <w:rPr>
          <w:rFonts w:cstheme="minorHAnsi"/>
        </w:rPr>
        <w:t>.</w:t>
      </w:r>
    </w:p>
    <w:p w14:paraId="7967E4FB" w14:textId="77777777" w:rsidR="008D355E" w:rsidRPr="00624821" w:rsidRDefault="008D355E" w:rsidP="00EC0DD7">
      <w:pPr>
        <w:pStyle w:val="ListParagraph"/>
        <w:spacing w:after="0" w:line="240" w:lineRule="auto"/>
        <w:jc w:val="both"/>
        <w:rPr>
          <w:rFonts w:cstheme="minorHAnsi"/>
        </w:rPr>
      </w:pPr>
    </w:p>
    <w:p w14:paraId="38964F2B" w14:textId="4504A14E" w:rsidR="008D355E" w:rsidRPr="00624821" w:rsidRDefault="004C4E10" w:rsidP="00EC0DD7">
      <w:pPr>
        <w:pStyle w:val="ListParagraph"/>
        <w:numPr>
          <w:ilvl w:val="1"/>
          <w:numId w:val="6"/>
        </w:numPr>
        <w:spacing w:after="0" w:line="240" w:lineRule="auto"/>
        <w:jc w:val="both"/>
        <w:rPr>
          <w:rFonts w:cstheme="minorHAnsi"/>
        </w:rPr>
      </w:pPr>
      <w:r w:rsidRPr="00624821">
        <w:rPr>
          <w:rFonts w:cstheme="minorHAnsi"/>
        </w:rPr>
        <w:t xml:space="preserve">Toutes les </w:t>
      </w:r>
      <w:r w:rsidR="00567942" w:rsidRPr="00624821">
        <w:rPr>
          <w:rFonts w:cstheme="minorHAnsi"/>
        </w:rPr>
        <w:t xml:space="preserve">propositions </w:t>
      </w:r>
      <w:r w:rsidR="00C84860" w:rsidRPr="00624821">
        <w:rPr>
          <w:rFonts w:cstheme="minorHAnsi"/>
        </w:rPr>
        <w:t xml:space="preserve">demeurent valables </w:t>
      </w:r>
      <w:r w:rsidR="00BA65DC" w:rsidRPr="00624821">
        <w:rPr>
          <w:rFonts w:cstheme="minorHAnsi"/>
        </w:rPr>
        <w:t xml:space="preserve">et ouvertes </w:t>
      </w:r>
      <w:r w:rsidR="004B3220" w:rsidRPr="00624821">
        <w:rPr>
          <w:rFonts w:cstheme="minorHAnsi"/>
        </w:rPr>
        <w:t xml:space="preserve">à acceptation </w:t>
      </w:r>
      <w:r w:rsidR="004E50DF" w:rsidRPr="00624821">
        <w:rPr>
          <w:rFonts w:cstheme="minorHAnsi"/>
        </w:rPr>
        <w:t xml:space="preserve">dans </w:t>
      </w:r>
      <w:r w:rsidR="00945234" w:rsidRPr="00624821">
        <w:rPr>
          <w:rFonts w:cstheme="minorHAnsi"/>
        </w:rPr>
        <w:t xml:space="preserve">une période de </w:t>
      </w:r>
      <w:r w:rsidR="00F7436F" w:rsidRPr="00624821">
        <w:rPr>
          <w:rFonts w:cstheme="minorHAnsi"/>
        </w:rPr>
        <w:t xml:space="preserve">90 </w:t>
      </w:r>
      <w:r w:rsidR="00945234" w:rsidRPr="00624821">
        <w:rPr>
          <w:rFonts w:cstheme="minorHAnsi"/>
        </w:rPr>
        <w:t xml:space="preserve">jours </w:t>
      </w:r>
      <w:r w:rsidR="00CC7353" w:rsidRPr="00624821">
        <w:rPr>
          <w:rFonts w:cstheme="minorHAnsi"/>
        </w:rPr>
        <w:t>calendaires</w:t>
      </w:r>
      <w:r w:rsidR="00507B72" w:rsidRPr="00624821">
        <w:rPr>
          <w:rFonts w:cstheme="minorHAnsi"/>
        </w:rPr>
        <w:t xml:space="preserve"> après la date </w:t>
      </w:r>
      <w:r w:rsidR="004E50DF" w:rsidRPr="00624821">
        <w:rPr>
          <w:rFonts w:cstheme="minorHAnsi"/>
        </w:rPr>
        <w:t xml:space="preserve">annoncée </w:t>
      </w:r>
      <w:r w:rsidR="00EA5507" w:rsidRPr="00624821">
        <w:rPr>
          <w:rFonts w:cstheme="minorHAnsi"/>
        </w:rPr>
        <w:t xml:space="preserve">de </w:t>
      </w:r>
      <w:r w:rsidR="004E50DF" w:rsidRPr="00624821">
        <w:rPr>
          <w:rFonts w:cstheme="minorHAnsi"/>
        </w:rPr>
        <w:t xml:space="preserve">soumission </w:t>
      </w:r>
      <w:r w:rsidR="001E42D4" w:rsidRPr="00624821">
        <w:rPr>
          <w:rFonts w:cstheme="minorHAnsi"/>
        </w:rPr>
        <w:t xml:space="preserve">des </w:t>
      </w:r>
      <w:r w:rsidR="004E50DF" w:rsidRPr="00624821">
        <w:rPr>
          <w:rFonts w:cstheme="minorHAnsi"/>
        </w:rPr>
        <w:t>propositions</w:t>
      </w:r>
      <w:r w:rsidR="001E42D4" w:rsidRPr="00624821">
        <w:rPr>
          <w:rFonts w:cstheme="minorHAnsi"/>
        </w:rPr>
        <w:t>.</w:t>
      </w:r>
      <w:r w:rsidR="00BC29D4" w:rsidRPr="00624821">
        <w:rPr>
          <w:rFonts w:cstheme="minorHAnsi"/>
        </w:rPr>
        <w:t xml:space="preserve"> Une</w:t>
      </w:r>
      <w:r w:rsidR="004E50DF" w:rsidRPr="00624821">
        <w:rPr>
          <w:rFonts w:cstheme="minorHAnsi"/>
        </w:rPr>
        <w:t xml:space="preserve"> proposition</w:t>
      </w:r>
      <w:r w:rsidR="00BC29D4" w:rsidRPr="00624821">
        <w:rPr>
          <w:rFonts w:cstheme="minorHAnsi"/>
        </w:rPr>
        <w:t xml:space="preserve"> </w:t>
      </w:r>
      <w:r w:rsidR="004E50DF" w:rsidRPr="00624821">
        <w:rPr>
          <w:rFonts w:cstheme="minorHAnsi"/>
        </w:rPr>
        <w:t xml:space="preserve">seulement </w:t>
      </w:r>
      <w:r w:rsidR="00BC29D4" w:rsidRPr="00624821">
        <w:rPr>
          <w:rFonts w:cstheme="minorHAnsi"/>
        </w:rPr>
        <w:t xml:space="preserve">valable pour une </w:t>
      </w:r>
      <w:r w:rsidR="004E50DF" w:rsidRPr="00624821">
        <w:rPr>
          <w:rFonts w:cstheme="minorHAnsi"/>
        </w:rPr>
        <w:t xml:space="preserve">durée plus </w:t>
      </w:r>
      <w:r w:rsidR="00BC29D4" w:rsidRPr="00624821">
        <w:rPr>
          <w:rFonts w:cstheme="minorHAnsi"/>
        </w:rPr>
        <w:t>courte peut être rejetée.</w:t>
      </w:r>
      <w:r w:rsidR="009D3E10" w:rsidRPr="00624821">
        <w:rPr>
          <w:rFonts w:cstheme="minorHAnsi"/>
        </w:rPr>
        <w:t xml:space="preserve"> </w:t>
      </w:r>
      <w:r w:rsidR="00DE6F14" w:rsidRPr="00624821">
        <w:rPr>
          <w:rFonts w:cstheme="minorHAnsi"/>
        </w:rPr>
        <w:t xml:space="preserve">A titre exceptionnel, </w:t>
      </w:r>
      <w:r w:rsidR="00A77CDF" w:rsidRPr="00624821">
        <w:rPr>
          <w:rFonts w:cstheme="minorHAnsi"/>
        </w:rPr>
        <w:t>ONU Femmes</w:t>
      </w:r>
      <w:r w:rsidR="00DE6F14" w:rsidRPr="00624821">
        <w:rPr>
          <w:rFonts w:cstheme="minorHAnsi"/>
        </w:rPr>
        <w:t xml:space="preserve"> peut </w:t>
      </w:r>
      <w:r w:rsidR="00A6697A" w:rsidRPr="00624821">
        <w:rPr>
          <w:rFonts w:cstheme="minorHAnsi"/>
        </w:rPr>
        <w:t xml:space="preserve">demander </w:t>
      </w:r>
      <w:r w:rsidR="00DC7248" w:rsidRPr="00624821">
        <w:rPr>
          <w:rFonts w:cstheme="minorHAnsi"/>
        </w:rPr>
        <w:t>l</w:t>
      </w:r>
      <w:r w:rsidR="00624821">
        <w:rPr>
          <w:rFonts w:cstheme="minorHAnsi"/>
        </w:rPr>
        <w:t>’</w:t>
      </w:r>
      <w:r w:rsidR="00DC7248" w:rsidRPr="00624821">
        <w:rPr>
          <w:rFonts w:cstheme="minorHAnsi"/>
        </w:rPr>
        <w:t>accor</w:t>
      </w:r>
      <w:r w:rsidR="006E2960" w:rsidRPr="00624821">
        <w:rPr>
          <w:rFonts w:cstheme="minorHAnsi"/>
        </w:rPr>
        <w:t xml:space="preserve">d </w:t>
      </w:r>
      <w:r w:rsidR="00EE313D" w:rsidRPr="00624821">
        <w:rPr>
          <w:rFonts w:cstheme="minorHAnsi"/>
        </w:rPr>
        <w:t>d</w:t>
      </w:r>
      <w:r w:rsidR="00F7436F" w:rsidRPr="00624821">
        <w:rPr>
          <w:rFonts w:cstheme="minorHAnsi"/>
        </w:rPr>
        <w:t>e l</w:t>
      </w:r>
      <w:r w:rsidR="00624821">
        <w:rPr>
          <w:rFonts w:cstheme="minorHAnsi"/>
        </w:rPr>
        <w:t>’</w:t>
      </w:r>
      <w:r w:rsidR="00F7436F" w:rsidRPr="00624821">
        <w:rPr>
          <w:rFonts w:cstheme="minorHAnsi"/>
        </w:rPr>
        <w:t>OSC</w:t>
      </w:r>
      <w:r w:rsidR="00EE313D" w:rsidRPr="00624821">
        <w:rPr>
          <w:rFonts w:cstheme="minorHAnsi"/>
        </w:rPr>
        <w:t xml:space="preserve"> pour une </w:t>
      </w:r>
      <w:r w:rsidR="00ED4C8A" w:rsidRPr="00624821">
        <w:rPr>
          <w:rFonts w:cstheme="minorHAnsi"/>
        </w:rPr>
        <w:t>prolongation</w:t>
      </w:r>
      <w:r w:rsidR="00EE313D" w:rsidRPr="00624821">
        <w:rPr>
          <w:rFonts w:cstheme="minorHAnsi"/>
        </w:rPr>
        <w:t xml:space="preserve"> </w:t>
      </w:r>
      <w:r w:rsidR="00D369FF" w:rsidRPr="00624821">
        <w:rPr>
          <w:rFonts w:cstheme="minorHAnsi"/>
        </w:rPr>
        <w:t>de la durée de validité</w:t>
      </w:r>
      <w:r w:rsidR="006F59F1" w:rsidRPr="00624821">
        <w:rPr>
          <w:rFonts w:cstheme="minorHAnsi"/>
        </w:rPr>
        <w:t xml:space="preserve">. </w:t>
      </w:r>
      <w:r w:rsidR="004E50DF" w:rsidRPr="00624821">
        <w:rPr>
          <w:rFonts w:cstheme="minorHAnsi"/>
        </w:rPr>
        <w:t xml:space="preserve">De telles </w:t>
      </w:r>
      <w:r w:rsidR="007468B3" w:rsidRPr="00624821">
        <w:rPr>
          <w:rFonts w:cstheme="minorHAnsi"/>
        </w:rPr>
        <w:t xml:space="preserve">demandes et réponses </w:t>
      </w:r>
      <w:r w:rsidR="00CA3DF7" w:rsidRPr="00624821">
        <w:rPr>
          <w:rFonts w:cstheme="minorHAnsi"/>
        </w:rPr>
        <w:t>doivent être faites par écrit</w:t>
      </w:r>
      <w:r w:rsidR="00826235" w:rsidRPr="00624821">
        <w:rPr>
          <w:rFonts w:cstheme="minorHAnsi"/>
        </w:rPr>
        <w:t>.</w:t>
      </w:r>
    </w:p>
    <w:p w14:paraId="31FCFE80" w14:textId="77777777" w:rsidR="00826235" w:rsidRPr="00624821" w:rsidRDefault="00826235" w:rsidP="00EC0DD7">
      <w:pPr>
        <w:pStyle w:val="ListParagraph"/>
        <w:spacing w:after="0" w:line="240" w:lineRule="auto"/>
        <w:jc w:val="both"/>
        <w:rPr>
          <w:rFonts w:cstheme="minorHAnsi"/>
        </w:rPr>
      </w:pPr>
    </w:p>
    <w:p w14:paraId="53C11986" w14:textId="58FD0254" w:rsidR="00826235" w:rsidRPr="00624821" w:rsidRDefault="00093143" w:rsidP="004115CB">
      <w:pPr>
        <w:pStyle w:val="ListParagraph"/>
        <w:numPr>
          <w:ilvl w:val="1"/>
          <w:numId w:val="6"/>
        </w:numPr>
        <w:spacing w:after="0" w:line="240" w:lineRule="auto"/>
        <w:jc w:val="both"/>
        <w:rPr>
          <w:rFonts w:cstheme="minorHAnsi"/>
        </w:rPr>
      </w:pPr>
      <w:r w:rsidRPr="00624821">
        <w:rPr>
          <w:rFonts w:cstheme="minorHAnsi"/>
        </w:rPr>
        <w:t xml:space="preserve">Dès </w:t>
      </w:r>
      <w:r w:rsidR="00A9053A" w:rsidRPr="00624821">
        <w:rPr>
          <w:rFonts w:cstheme="minorHAnsi"/>
        </w:rPr>
        <w:t>la publication</w:t>
      </w:r>
      <w:r w:rsidR="000E55AF" w:rsidRPr="00624821">
        <w:rPr>
          <w:rFonts w:cstheme="minorHAnsi"/>
        </w:rPr>
        <w:t xml:space="preserve"> de </w:t>
      </w:r>
      <w:r w:rsidR="004E69C9" w:rsidRPr="00624821">
        <w:rPr>
          <w:rFonts w:cstheme="minorHAnsi"/>
        </w:rPr>
        <w:t xml:space="preserve">cet </w:t>
      </w:r>
      <w:r w:rsidRPr="00624821">
        <w:rPr>
          <w:rFonts w:cstheme="minorHAnsi"/>
        </w:rPr>
        <w:t>appel</w:t>
      </w:r>
      <w:r w:rsidR="004E69C9" w:rsidRPr="00624821">
        <w:rPr>
          <w:rFonts w:cstheme="minorHAnsi"/>
        </w:rPr>
        <w:t xml:space="preserve">, toute communication doit </w:t>
      </w:r>
      <w:r w:rsidR="003F6ABD" w:rsidRPr="000E3540">
        <w:rPr>
          <w:rFonts w:cstheme="minorHAnsi"/>
        </w:rPr>
        <w:t xml:space="preserve">être </w:t>
      </w:r>
      <w:r w:rsidR="004E50DF" w:rsidRPr="000E3540">
        <w:rPr>
          <w:rFonts w:cstheme="minorHAnsi"/>
        </w:rPr>
        <w:t xml:space="preserve">exclusivement </w:t>
      </w:r>
      <w:r w:rsidR="003F6ABD" w:rsidRPr="000E3540">
        <w:rPr>
          <w:rFonts w:cstheme="minorHAnsi"/>
        </w:rPr>
        <w:t xml:space="preserve">adressée </w:t>
      </w:r>
      <w:r w:rsidR="009657BB" w:rsidRPr="000E3540">
        <w:rPr>
          <w:rFonts w:cstheme="minorHAnsi"/>
        </w:rPr>
        <w:t xml:space="preserve">à </w:t>
      </w:r>
      <w:r w:rsidR="00A77CDF" w:rsidRPr="000E3540">
        <w:rPr>
          <w:rFonts w:cstheme="minorHAnsi"/>
        </w:rPr>
        <w:t>ONU Femmes</w:t>
      </w:r>
      <w:r w:rsidR="009657BB" w:rsidRPr="000E3540">
        <w:rPr>
          <w:rFonts w:cstheme="minorHAnsi"/>
        </w:rPr>
        <w:t xml:space="preserve"> </w:t>
      </w:r>
      <w:r w:rsidR="000B614C" w:rsidRPr="000E3540">
        <w:rPr>
          <w:rFonts w:cstheme="minorHAnsi"/>
        </w:rPr>
        <w:t>par email à</w:t>
      </w:r>
      <w:r w:rsidR="003F2E63" w:rsidRPr="000E3540">
        <w:rPr>
          <w:rFonts w:cstheme="minorHAnsi"/>
        </w:rPr>
        <w:t xml:space="preserve"> </w:t>
      </w:r>
      <w:hyperlink r:id="rId12" w:history="1">
        <w:r w:rsidR="003F2E63" w:rsidRPr="000E3540">
          <w:rPr>
            <w:rStyle w:val="Hyperlink"/>
            <w:rFonts w:cstheme="minorHAnsi"/>
          </w:rPr>
          <w:t>mcomorocco.propositions@unwomen.org</w:t>
        </w:r>
      </w:hyperlink>
      <w:r w:rsidR="004115CB">
        <w:rPr>
          <w:rStyle w:val="Hyperlink"/>
          <w:rFonts w:cstheme="minorHAnsi"/>
        </w:rPr>
        <w:t>.</w:t>
      </w:r>
      <w:r w:rsidR="003B7B43" w:rsidRPr="00624821">
        <w:rPr>
          <w:rFonts w:cstheme="minorHAnsi"/>
        </w:rPr>
        <w:t xml:space="preserve"> Les</w:t>
      </w:r>
      <w:r w:rsidR="00D05649" w:rsidRPr="00624821">
        <w:rPr>
          <w:rFonts w:cstheme="minorHAnsi"/>
        </w:rPr>
        <w:t xml:space="preserve"> </w:t>
      </w:r>
      <w:r w:rsidR="00B865BC" w:rsidRPr="00624821">
        <w:rPr>
          <w:rFonts w:cstheme="minorHAnsi"/>
        </w:rPr>
        <w:t>OSC</w:t>
      </w:r>
      <w:r w:rsidR="003B7B43" w:rsidRPr="00624821">
        <w:rPr>
          <w:rFonts w:cstheme="minorHAnsi"/>
        </w:rPr>
        <w:t xml:space="preserve"> ne doivent en aucun cas communiquer avec </w:t>
      </w:r>
      <w:r w:rsidR="00103F34" w:rsidRPr="00624821">
        <w:rPr>
          <w:rFonts w:cstheme="minorHAnsi"/>
        </w:rPr>
        <w:t>tout</w:t>
      </w:r>
      <w:r w:rsidR="00001E53" w:rsidRPr="00624821">
        <w:rPr>
          <w:rFonts w:cstheme="minorHAnsi"/>
        </w:rPr>
        <w:t>e</w:t>
      </w:r>
      <w:r w:rsidR="00103F34" w:rsidRPr="00624821">
        <w:rPr>
          <w:rFonts w:cstheme="minorHAnsi"/>
        </w:rPr>
        <w:t xml:space="preserve"> autre </w:t>
      </w:r>
      <w:r w:rsidR="00001E53" w:rsidRPr="00624821">
        <w:rPr>
          <w:rFonts w:cstheme="minorHAnsi"/>
        </w:rPr>
        <w:t xml:space="preserve">personne </w:t>
      </w:r>
      <w:r w:rsidR="003B7B43" w:rsidRPr="00624821">
        <w:rPr>
          <w:rFonts w:cstheme="minorHAnsi"/>
        </w:rPr>
        <w:t>d</w:t>
      </w:r>
      <w:r w:rsidR="00624821">
        <w:rPr>
          <w:rFonts w:cstheme="minorHAnsi"/>
        </w:rPr>
        <w:t>’</w:t>
      </w:r>
      <w:r w:rsidR="00A77CDF" w:rsidRPr="00624821">
        <w:rPr>
          <w:rFonts w:cstheme="minorHAnsi"/>
        </w:rPr>
        <w:t>ONU Femmes</w:t>
      </w:r>
      <w:r w:rsidR="003B7B43" w:rsidRPr="00624821">
        <w:rPr>
          <w:rFonts w:cstheme="minorHAnsi"/>
        </w:rPr>
        <w:t xml:space="preserve"> </w:t>
      </w:r>
      <w:r w:rsidR="007F3012" w:rsidRPr="00624821">
        <w:rPr>
          <w:rFonts w:cstheme="minorHAnsi"/>
        </w:rPr>
        <w:t xml:space="preserve">concernant cet </w:t>
      </w:r>
      <w:r w:rsidRPr="00624821">
        <w:rPr>
          <w:rFonts w:cstheme="minorHAnsi"/>
        </w:rPr>
        <w:t>appel</w:t>
      </w:r>
      <w:r w:rsidR="007F3012" w:rsidRPr="00624821">
        <w:rPr>
          <w:rFonts w:cstheme="minorHAnsi"/>
        </w:rPr>
        <w:t>.</w:t>
      </w:r>
      <w:r w:rsidR="000B614C" w:rsidRPr="00624821">
        <w:rPr>
          <w:rFonts w:cstheme="minorHAnsi"/>
        </w:rPr>
        <w:t xml:space="preserve">        </w:t>
      </w:r>
    </w:p>
    <w:p w14:paraId="1F6B66E1" w14:textId="77777777" w:rsidR="00495F3B" w:rsidRPr="00624821" w:rsidRDefault="00495F3B" w:rsidP="00EC0DD7">
      <w:pPr>
        <w:spacing w:after="0" w:line="240" w:lineRule="auto"/>
        <w:contextualSpacing/>
        <w:jc w:val="both"/>
        <w:rPr>
          <w:rFonts w:cstheme="minorHAnsi"/>
        </w:rPr>
      </w:pPr>
    </w:p>
    <w:p w14:paraId="5BB54494" w14:textId="684DE0BA" w:rsidR="000B614C" w:rsidRPr="00624821" w:rsidRDefault="00F74A51" w:rsidP="00EC0DD7">
      <w:pPr>
        <w:pStyle w:val="ListParagraph"/>
        <w:numPr>
          <w:ilvl w:val="0"/>
          <w:numId w:val="6"/>
        </w:numPr>
        <w:spacing w:after="0" w:line="240" w:lineRule="auto"/>
        <w:jc w:val="both"/>
        <w:rPr>
          <w:rFonts w:cstheme="minorHAnsi"/>
          <w:b/>
        </w:rPr>
      </w:pPr>
      <w:r w:rsidRPr="00624821">
        <w:rPr>
          <w:rFonts w:cstheme="minorHAnsi"/>
          <w:b/>
        </w:rPr>
        <w:t>Coût</w:t>
      </w:r>
      <w:r w:rsidR="004E50DF" w:rsidRPr="00624821">
        <w:rPr>
          <w:rFonts w:cstheme="minorHAnsi"/>
          <w:b/>
        </w:rPr>
        <w:t>s</w:t>
      </w:r>
      <w:r w:rsidRPr="00624821">
        <w:rPr>
          <w:rFonts w:cstheme="minorHAnsi"/>
          <w:b/>
        </w:rPr>
        <w:t xml:space="preserve"> </w:t>
      </w:r>
      <w:r w:rsidR="004E50DF" w:rsidRPr="00624821">
        <w:rPr>
          <w:rFonts w:cstheme="minorHAnsi"/>
          <w:b/>
        </w:rPr>
        <w:t>liés à la proposition</w:t>
      </w:r>
    </w:p>
    <w:p w14:paraId="6CC53D3B" w14:textId="1366EFA3" w:rsidR="00F74A51" w:rsidRPr="00624821" w:rsidRDefault="00F74A51" w:rsidP="00EC0DD7">
      <w:pPr>
        <w:spacing w:after="0" w:line="240" w:lineRule="auto"/>
        <w:contextualSpacing/>
        <w:jc w:val="both"/>
        <w:rPr>
          <w:rFonts w:cstheme="minorHAnsi"/>
          <w:b/>
        </w:rPr>
      </w:pPr>
    </w:p>
    <w:p w14:paraId="6F040BD1" w14:textId="6FBE0698" w:rsidR="00F74A51" w:rsidRPr="00624821" w:rsidRDefault="00821689" w:rsidP="00EC0DD7">
      <w:pPr>
        <w:spacing w:after="0" w:line="240" w:lineRule="auto"/>
        <w:contextualSpacing/>
        <w:jc w:val="both"/>
        <w:rPr>
          <w:rFonts w:cstheme="minorHAnsi"/>
        </w:rPr>
      </w:pPr>
      <w:r w:rsidRPr="00624821">
        <w:rPr>
          <w:rFonts w:cstheme="minorHAnsi"/>
        </w:rPr>
        <w:t>Le</w:t>
      </w:r>
      <w:r w:rsidR="004E50DF" w:rsidRPr="00624821">
        <w:rPr>
          <w:rFonts w:cstheme="minorHAnsi"/>
        </w:rPr>
        <w:t>s</w:t>
      </w:r>
      <w:r w:rsidRPr="00624821">
        <w:rPr>
          <w:rFonts w:cstheme="minorHAnsi"/>
        </w:rPr>
        <w:t xml:space="preserve"> coût</w:t>
      </w:r>
      <w:r w:rsidR="004E50DF" w:rsidRPr="00624821">
        <w:rPr>
          <w:rFonts w:cstheme="minorHAnsi"/>
        </w:rPr>
        <w:t>s</w:t>
      </w:r>
      <w:r w:rsidRPr="00624821">
        <w:rPr>
          <w:rFonts w:cstheme="minorHAnsi"/>
        </w:rPr>
        <w:t xml:space="preserve"> </w:t>
      </w:r>
      <w:r w:rsidR="004E50DF" w:rsidRPr="00624821">
        <w:rPr>
          <w:rFonts w:cstheme="minorHAnsi"/>
        </w:rPr>
        <w:t>liés à</w:t>
      </w:r>
      <w:r w:rsidRPr="00624821">
        <w:rPr>
          <w:rFonts w:cstheme="minorHAnsi"/>
        </w:rPr>
        <w:t xml:space="preserve"> </w:t>
      </w:r>
      <w:r w:rsidR="004D3A3E" w:rsidRPr="00624821">
        <w:rPr>
          <w:rFonts w:cstheme="minorHAnsi"/>
        </w:rPr>
        <w:t>l</w:t>
      </w:r>
      <w:r w:rsidR="00624821">
        <w:rPr>
          <w:rFonts w:cstheme="minorHAnsi"/>
        </w:rPr>
        <w:t>’</w:t>
      </w:r>
      <w:r w:rsidR="004D3A3E" w:rsidRPr="00624821">
        <w:rPr>
          <w:rFonts w:cstheme="minorHAnsi"/>
        </w:rPr>
        <w:t>élaboration d</w:t>
      </w:r>
      <w:r w:rsidR="00624821">
        <w:rPr>
          <w:rFonts w:cstheme="minorHAnsi"/>
        </w:rPr>
        <w:t>’</w:t>
      </w:r>
      <w:r w:rsidR="004D3A3E" w:rsidRPr="00624821">
        <w:rPr>
          <w:rFonts w:cstheme="minorHAnsi"/>
        </w:rPr>
        <w:t xml:space="preserve">une </w:t>
      </w:r>
      <w:r w:rsidR="004E50DF" w:rsidRPr="00624821">
        <w:rPr>
          <w:rFonts w:cstheme="minorHAnsi"/>
        </w:rPr>
        <w:t>proposition</w:t>
      </w:r>
      <w:r w:rsidR="00A47C9C" w:rsidRPr="00624821">
        <w:rPr>
          <w:rFonts w:cstheme="minorHAnsi"/>
        </w:rPr>
        <w:t xml:space="preserve">, </w:t>
      </w:r>
      <w:r w:rsidR="004E50DF" w:rsidRPr="00624821">
        <w:rPr>
          <w:rFonts w:cstheme="minorHAnsi"/>
        </w:rPr>
        <w:t xml:space="preserve">à la </w:t>
      </w:r>
      <w:r w:rsidR="00786ADB" w:rsidRPr="00624821">
        <w:rPr>
          <w:rFonts w:cstheme="minorHAnsi"/>
        </w:rPr>
        <w:t>participation</w:t>
      </w:r>
      <w:r w:rsidR="008A13E1" w:rsidRPr="00624821">
        <w:rPr>
          <w:rFonts w:cstheme="minorHAnsi"/>
        </w:rPr>
        <w:t xml:space="preserve"> à toute conférence </w:t>
      </w:r>
      <w:r w:rsidR="004E50DF" w:rsidRPr="00624821">
        <w:rPr>
          <w:rFonts w:cstheme="minorHAnsi"/>
        </w:rPr>
        <w:t>préparatoire</w:t>
      </w:r>
      <w:r w:rsidR="001A5500" w:rsidRPr="00624821">
        <w:rPr>
          <w:rFonts w:cstheme="minorHAnsi"/>
        </w:rPr>
        <w:t xml:space="preserve">, </w:t>
      </w:r>
      <w:r w:rsidR="004E50DF" w:rsidRPr="00624821">
        <w:rPr>
          <w:rFonts w:cstheme="minorHAnsi"/>
        </w:rPr>
        <w:t xml:space="preserve">à des </w:t>
      </w:r>
      <w:r w:rsidR="00786ADB" w:rsidRPr="00624821">
        <w:rPr>
          <w:rFonts w:cstheme="minorHAnsi"/>
        </w:rPr>
        <w:t>réunion</w:t>
      </w:r>
      <w:r w:rsidR="004E50DF" w:rsidRPr="00624821">
        <w:rPr>
          <w:rFonts w:cstheme="minorHAnsi"/>
        </w:rPr>
        <w:t>s</w:t>
      </w:r>
      <w:r w:rsidR="001A5500" w:rsidRPr="00624821">
        <w:rPr>
          <w:rFonts w:cstheme="minorHAnsi"/>
        </w:rPr>
        <w:t xml:space="preserve"> ou présentation</w:t>
      </w:r>
      <w:r w:rsidR="004E50DF" w:rsidRPr="00624821">
        <w:rPr>
          <w:rFonts w:cstheme="minorHAnsi"/>
        </w:rPr>
        <w:t>s</w:t>
      </w:r>
      <w:r w:rsidR="001A5500" w:rsidRPr="00624821">
        <w:rPr>
          <w:rFonts w:cstheme="minorHAnsi"/>
        </w:rPr>
        <w:t xml:space="preserve"> orale</w:t>
      </w:r>
      <w:r w:rsidR="004E50DF" w:rsidRPr="00624821">
        <w:rPr>
          <w:rFonts w:cstheme="minorHAnsi"/>
        </w:rPr>
        <w:t>s</w:t>
      </w:r>
      <w:r w:rsidR="00B669E6" w:rsidRPr="00624821">
        <w:rPr>
          <w:rFonts w:cstheme="minorHAnsi"/>
        </w:rPr>
        <w:t>, incombe</w:t>
      </w:r>
      <w:r w:rsidR="004E50DF" w:rsidRPr="00624821">
        <w:rPr>
          <w:rFonts w:cstheme="minorHAnsi"/>
        </w:rPr>
        <w:t>nt</w:t>
      </w:r>
      <w:r w:rsidR="00B669E6" w:rsidRPr="00624821">
        <w:rPr>
          <w:rFonts w:cstheme="minorHAnsi"/>
        </w:rPr>
        <w:t xml:space="preserve"> </w:t>
      </w:r>
      <w:r w:rsidR="001577A5" w:rsidRPr="00624821">
        <w:rPr>
          <w:rFonts w:cstheme="minorHAnsi"/>
        </w:rPr>
        <w:t xml:space="preserve">aux </w:t>
      </w:r>
      <w:r w:rsidR="00B865BC" w:rsidRPr="00624821">
        <w:rPr>
          <w:rFonts w:cstheme="minorHAnsi"/>
        </w:rPr>
        <w:t>OSC</w:t>
      </w:r>
      <w:r w:rsidR="001577A5" w:rsidRPr="00624821">
        <w:rPr>
          <w:rFonts w:cstheme="minorHAnsi"/>
        </w:rPr>
        <w:t xml:space="preserve">, </w:t>
      </w:r>
      <w:r w:rsidR="00CD29F5" w:rsidRPr="00624821">
        <w:rPr>
          <w:rFonts w:cstheme="minorHAnsi"/>
        </w:rPr>
        <w:t xml:space="preserve">quel </w:t>
      </w:r>
      <w:r w:rsidR="0057310B" w:rsidRPr="00624821">
        <w:rPr>
          <w:rFonts w:cstheme="minorHAnsi"/>
        </w:rPr>
        <w:t xml:space="preserve">que soit le </w:t>
      </w:r>
      <w:r w:rsidR="0048434C" w:rsidRPr="00624821">
        <w:rPr>
          <w:rFonts w:cstheme="minorHAnsi"/>
        </w:rPr>
        <w:t xml:space="preserve">déroulement </w:t>
      </w:r>
      <w:r w:rsidR="004E50DF" w:rsidRPr="00624821">
        <w:rPr>
          <w:rFonts w:cstheme="minorHAnsi"/>
        </w:rPr>
        <w:t>ou</w:t>
      </w:r>
      <w:r w:rsidR="00C12A29" w:rsidRPr="00624821">
        <w:rPr>
          <w:rFonts w:cstheme="minorHAnsi"/>
        </w:rPr>
        <w:t xml:space="preserve"> l</w:t>
      </w:r>
      <w:r w:rsidR="00624821">
        <w:rPr>
          <w:rFonts w:cstheme="minorHAnsi"/>
        </w:rPr>
        <w:t>’</w:t>
      </w:r>
      <w:r w:rsidR="00C12A29" w:rsidRPr="00624821">
        <w:rPr>
          <w:rFonts w:cstheme="minorHAnsi"/>
        </w:rPr>
        <w:t>issue</w:t>
      </w:r>
      <w:r w:rsidR="00E70D53" w:rsidRPr="00624821">
        <w:rPr>
          <w:rFonts w:cstheme="minorHAnsi"/>
        </w:rPr>
        <w:t xml:space="preserve"> </w:t>
      </w:r>
      <w:r w:rsidR="00455907" w:rsidRPr="00624821">
        <w:rPr>
          <w:rFonts w:cstheme="minorHAnsi"/>
        </w:rPr>
        <w:t>du processus d</w:t>
      </w:r>
      <w:r w:rsidR="004E50DF" w:rsidRPr="00624821">
        <w:rPr>
          <w:rFonts w:cstheme="minorHAnsi"/>
        </w:rPr>
        <w:t>e l</w:t>
      </w:r>
      <w:r w:rsidR="00624821">
        <w:rPr>
          <w:rFonts w:cstheme="minorHAnsi"/>
        </w:rPr>
        <w:t>’</w:t>
      </w:r>
      <w:r w:rsidR="00455907" w:rsidRPr="00624821">
        <w:rPr>
          <w:rFonts w:cstheme="minorHAnsi"/>
        </w:rPr>
        <w:t>A</w:t>
      </w:r>
      <w:r w:rsidR="004E50DF" w:rsidRPr="00624821">
        <w:rPr>
          <w:rFonts w:cstheme="minorHAnsi"/>
        </w:rPr>
        <w:t>P</w:t>
      </w:r>
      <w:r w:rsidR="00455907" w:rsidRPr="00624821">
        <w:rPr>
          <w:rFonts w:cstheme="minorHAnsi"/>
        </w:rPr>
        <w:t>.</w:t>
      </w:r>
      <w:r w:rsidR="00AB1704" w:rsidRPr="00624821">
        <w:rPr>
          <w:rFonts w:cstheme="minorHAnsi"/>
        </w:rPr>
        <w:t xml:space="preserve"> Les </w:t>
      </w:r>
      <w:r w:rsidR="004E50DF" w:rsidRPr="00624821">
        <w:rPr>
          <w:rFonts w:cstheme="minorHAnsi"/>
        </w:rPr>
        <w:t xml:space="preserve">propositions </w:t>
      </w:r>
      <w:r w:rsidR="00AB1704" w:rsidRPr="00624821">
        <w:rPr>
          <w:rFonts w:cstheme="minorHAnsi"/>
        </w:rPr>
        <w:t xml:space="preserve">doivent </w:t>
      </w:r>
      <w:r w:rsidR="004E50DF" w:rsidRPr="00624821">
        <w:rPr>
          <w:rFonts w:cstheme="minorHAnsi"/>
        </w:rPr>
        <w:t>couvrir l</w:t>
      </w:r>
      <w:r w:rsidR="00624821">
        <w:rPr>
          <w:rFonts w:cstheme="minorHAnsi"/>
        </w:rPr>
        <w:t>’</w:t>
      </w:r>
      <w:r w:rsidR="00155B20" w:rsidRPr="00624821">
        <w:rPr>
          <w:rFonts w:cstheme="minorHAnsi"/>
        </w:rPr>
        <w:t>e</w:t>
      </w:r>
      <w:r w:rsidR="004E50DF" w:rsidRPr="00624821">
        <w:rPr>
          <w:rFonts w:cstheme="minorHAnsi"/>
        </w:rPr>
        <w:t>nsemble des</w:t>
      </w:r>
      <w:r w:rsidR="00155B20" w:rsidRPr="00624821">
        <w:rPr>
          <w:rFonts w:cstheme="minorHAnsi"/>
        </w:rPr>
        <w:t xml:space="preserve"> </w:t>
      </w:r>
      <w:r w:rsidR="00AC5021" w:rsidRPr="00624821">
        <w:rPr>
          <w:rFonts w:cstheme="minorHAnsi"/>
        </w:rPr>
        <w:t xml:space="preserve">services </w:t>
      </w:r>
      <w:r w:rsidR="004E50DF" w:rsidRPr="00624821">
        <w:rPr>
          <w:rFonts w:cstheme="minorHAnsi"/>
        </w:rPr>
        <w:t>demandés</w:t>
      </w:r>
      <w:r w:rsidR="0080484D" w:rsidRPr="00624821">
        <w:rPr>
          <w:rFonts w:cstheme="minorHAnsi"/>
        </w:rPr>
        <w:t xml:space="preserve"> au niveau des termes de référence</w:t>
      </w:r>
      <w:r w:rsidR="004E50DF" w:rsidRPr="00624821">
        <w:rPr>
          <w:rFonts w:cstheme="minorHAnsi"/>
        </w:rPr>
        <w:t>,</w:t>
      </w:r>
      <w:r w:rsidR="0088112B" w:rsidRPr="00624821">
        <w:rPr>
          <w:rFonts w:cstheme="minorHAnsi"/>
        </w:rPr>
        <w:t xml:space="preserve"> </w:t>
      </w:r>
      <w:r w:rsidR="00BC2B4A" w:rsidRPr="00624821">
        <w:rPr>
          <w:rFonts w:cstheme="minorHAnsi"/>
        </w:rPr>
        <w:t xml:space="preserve">les </w:t>
      </w:r>
      <w:r w:rsidR="00567942" w:rsidRPr="00624821">
        <w:rPr>
          <w:rFonts w:cstheme="minorHAnsi"/>
        </w:rPr>
        <w:t xml:space="preserve">propositions </w:t>
      </w:r>
      <w:r w:rsidR="00BC2B4A" w:rsidRPr="00624821">
        <w:rPr>
          <w:rFonts w:cstheme="minorHAnsi"/>
        </w:rPr>
        <w:t>ne proposant qu</w:t>
      </w:r>
      <w:r w:rsidR="00624821">
        <w:rPr>
          <w:rFonts w:cstheme="minorHAnsi"/>
        </w:rPr>
        <w:t>’</w:t>
      </w:r>
      <w:r w:rsidR="00BC2B4A" w:rsidRPr="00624821">
        <w:rPr>
          <w:rFonts w:cstheme="minorHAnsi"/>
        </w:rPr>
        <w:t xml:space="preserve">une partie des </w:t>
      </w:r>
      <w:r w:rsidR="00F4561A" w:rsidRPr="00624821">
        <w:rPr>
          <w:rFonts w:cstheme="minorHAnsi"/>
        </w:rPr>
        <w:t>Interventions</w:t>
      </w:r>
      <w:r w:rsidR="00BC2B4A" w:rsidRPr="00624821">
        <w:rPr>
          <w:rFonts w:cstheme="minorHAnsi"/>
        </w:rPr>
        <w:t xml:space="preserve"> seront rejeté</w:t>
      </w:r>
      <w:r w:rsidR="000A4054" w:rsidRPr="00624821">
        <w:rPr>
          <w:rFonts w:cstheme="minorHAnsi"/>
        </w:rPr>
        <w:t>e</w:t>
      </w:r>
      <w:r w:rsidR="00BC2B4A" w:rsidRPr="00624821">
        <w:rPr>
          <w:rFonts w:cstheme="minorHAnsi"/>
        </w:rPr>
        <w:t>s.</w:t>
      </w:r>
    </w:p>
    <w:p w14:paraId="7D3F65D5" w14:textId="04329A56" w:rsidR="0039385B" w:rsidRPr="00624821" w:rsidRDefault="0039385B" w:rsidP="00EC0DD7">
      <w:pPr>
        <w:spacing w:after="0" w:line="240" w:lineRule="auto"/>
        <w:contextualSpacing/>
        <w:jc w:val="both"/>
        <w:rPr>
          <w:rFonts w:cstheme="minorHAnsi"/>
        </w:rPr>
      </w:pPr>
    </w:p>
    <w:p w14:paraId="245795C2" w14:textId="09CC3FB4" w:rsidR="0039385B" w:rsidRPr="00624821" w:rsidRDefault="00786ADB" w:rsidP="00EC0DD7">
      <w:pPr>
        <w:pStyle w:val="ListParagraph"/>
        <w:numPr>
          <w:ilvl w:val="0"/>
          <w:numId w:val="6"/>
        </w:numPr>
        <w:spacing w:after="0" w:line="240" w:lineRule="auto"/>
        <w:jc w:val="both"/>
        <w:rPr>
          <w:rFonts w:cstheme="minorHAnsi"/>
          <w:b/>
        </w:rPr>
      </w:pPr>
      <w:r w:rsidRPr="00624821">
        <w:rPr>
          <w:rFonts w:cstheme="minorHAnsi"/>
          <w:b/>
        </w:rPr>
        <w:t>Eligibilité</w:t>
      </w:r>
    </w:p>
    <w:p w14:paraId="3CD5A5EC" w14:textId="280DD29E" w:rsidR="00777F67" w:rsidRPr="00624821" w:rsidRDefault="00777F67" w:rsidP="00EC0DD7">
      <w:pPr>
        <w:spacing w:after="0" w:line="240" w:lineRule="auto"/>
        <w:contextualSpacing/>
        <w:jc w:val="both"/>
        <w:rPr>
          <w:rFonts w:cstheme="minorHAnsi"/>
          <w:b/>
        </w:rPr>
      </w:pPr>
    </w:p>
    <w:p w14:paraId="3555C7CC" w14:textId="7B550E2C" w:rsidR="00777F67" w:rsidRPr="00624821" w:rsidRDefault="007B35D2" w:rsidP="00EC0DD7">
      <w:pPr>
        <w:spacing w:after="0" w:line="240" w:lineRule="auto"/>
        <w:contextualSpacing/>
        <w:jc w:val="both"/>
        <w:rPr>
          <w:rFonts w:cstheme="minorHAnsi"/>
        </w:rPr>
      </w:pPr>
      <w:r w:rsidRPr="00624821">
        <w:rPr>
          <w:rFonts w:cstheme="minorHAnsi"/>
        </w:rPr>
        <w:t xml:space="preserve">3.1 </w:t>
      </w:r>
      <w:r w:rsidR="00777F67" w:rsidRPr="00624821">
        <w:rPr>
          <w:rFonts w:cstheme="minorHAnsi"/>
        </w:rPr>
        <w:t xml:space="preserve">Les </w:t>
      </w:r>
      <w:r w:rsidR="00B865BC" w:rsidRPr="00624821">
        <w:rPr>
          <w:rFonts w:cstheme="minorHAnsi"/>
        </w:rPr>
        <w:t>OSC</w:t>
      </w:r>
      <w:r w:rsidR="00777F67" w:rsidRPr="00624821">
        <w:rPr>
          <w:rFonts w:cstheme="minorHAnsi"/>
        </w:rPr>
        <w:t xml:space="preserve"> doivent </w:t>
      </w:r>
      <w:r w:rsidR="00D719BA" w:rsidRPr="00624821">
        <w:rPr>
          <w:rFonts w:cstheme="minorHAnsi"/>
        </w:rPr>
        <w:t>répondre à tout</w:t>
      </w:r>
      <w:r w:rsidR="007A2F0B" w:rsidRPr="00624821">
        <w:rPr>
          <w:rFonts w:cstheme="minorHAnsi"/>
        </w:rPr>
        <w:t xml:space="preserve">es les </w:t>
      </w:r>
      <w:r w:rsidR="002C7E85" w:rsidRPr="00624821">
        <w:rPr>
          <w:rFonts w:cstheme="minorHAnsi"/>
        </w:rPr>
        <w:t>conditions</w:t>
      </w:r>
      <w:r w:rsidR="00D719BA" w:rsidRPr="00624821">
        <w:rPr>
          <w:rFonts w:cstheme="minorHAnsi"/>
        </w:rPr>
        <w:t xml:space="preserve"> obligatoire</w:t>
      </w:r>
      <w:r w:rsidR="007A2F0B" w:rsidRPr="00624821">
        <w:rPr>
          <w:rFonts w:cstheme="minorHAnsi"/>
        </w:rPr>
        <w:t>s</w:t>
      </w:r>
      <w:r w:rsidR="00093143" w:rsidRPr="00624821">
        <w:rPr>
          <w:rFonts w:cstheme="minorHAnsi"/>
        </w:rPr>
        <w:t xml:space="preserve"> </w:t>
      </w:r>
      <w:r w:rsidR="008D2F78" w:rsidRPr="00624821">
        <w:rPr>
          <w:rFonts w:cstheme="minorHAnsi"/>
        </w:rPr>
        <w:t>/ critères de pré</w:t>
      </w:r>
      <w:r w:rsidR="00194A68" w:rsidRPr="00624821">
        <w:rPr>
          <w:rFonts w:cstheme="minorHAnsi"/>
        </w:rPr>
        <w:t xml:space="preserve">sélection </w:t>
      </w:r>
      <w:r w:rsidR="005050DB" w:rsidRPr="00624821">
        <w:rPr>
          <w:rFonts w:cstheme="minorHAnsi"/>
        </w:rPr>
        <w:t>tels qu</w:t>
      </w:r>
      <w:r w:rsidR="00624821">
        <w:rPr>
          <w:rFonts w:cstheme="minorHAnsi"/>
        </w:rPr>
        <w:t>’</w:t>
      </w:r>
      <w:r w:rsidR="003F1EC6" w:rsidRPr="00624821">
        <w:rPr>
          <w:rFonts w:cstheme="minorHAnsi"/>
        </w:rPr>
        <w:t>énoncé</w:t>
      </w:r>
      <w:r w:rsidR="005050DB" w:rsidRPr="00624821">
        <w:rPr>
          <w:rFonts w:cstheme="minorHAnsi"/>
        </w:rPr>
        <w:t>s</w:t>
      </w:r>
      <w:r w:rsidR="003F1EC6" w:rsidRPr="00624821">
        <w:rPr>
          <w:rFonts w:cstheme="minorHAnsi"/>
        </w:rPr>
        <w:t xml:space="preserve"> dans l</w:t>
      </w:r>
      <w:r w:rsidR="00624821">
        <w:rPr>
          <w:rFonts w:cstheme="minorHAnsi"/>
        </w:rPr>
        <w:t>’</w:t>
      </w:r>
      <w:r w:rsidR="003F1EC6" w:rsidRPr="00624821">
        <w:rPr>
          <w:rFonts w:cstheme="minorHAnsi"/>
        </w:rPr>
        <w:t xml:space="preserve">annexe </w:t>
      </w:r>
      <w:r w:rsidRPr="00624821">
        <w:rPr>
          <w:rFonts w:cstheme="minorHAnsi"/>
        </w:rPr>
        <w:t>B</w:t>
      </w:r>
      <w:r w:rsidR="00093143" w:rsidRPr="00624821">
        <w:rPr>
          <w:rFonts w:cstheme="minorHAnsi"/>
        </w:rPr>
        <w:t>-</w:t>
      </w:r>
      <w:r w:rsidR="00A250BD" w:rsidRPr="00624821">
        <w:rPr>
          <w:rFonts w:cstheme="minorHAnsi"/>
        </w:rPr>
        <w:t>1</w:t>
      </w:r>
      <w:r w:rsidR="00093143" w:rsidRPr="00624821">
        <w:rPr>
          <w:rFonts w:cstheme="minorHAnsi"/>
        </w:rPr>
        <w:t xml:space="preserve"> (voir point 4 ci-dessous pour plus d</w:t>
      </w:r>
      <w:r w:rsidR="00624821">
        <w:rPr>
          <w:rFonts w:cstheme="minorHAnsi"/>
        </w:rPr>
        <w:t>’</w:t>
      </w:r>
      <w:r w:rsidR="00093143" w:rsidRPr="00624821">
        <w:rPr>
          <w:rFonts w:cstheme="minorHAnsi"/>
        </w:rPr>
        <w:t>explications)</w:t>
      </w:r>
      <w:r w:rsidR="003F1EC6" w:rsidRPr="00624821">
        <w:rPr>
          <w:rFonts w:cstheme="minorHAnsi"/>
        </w:rPr>
        <w:t>.</w:t>
      </w:r>
      <w:r w:rsidRPr="00624821">
        <w:rPr>
          <w:rFonts w:cstheme="minorHAnsi"/>
        </w:rPr>
        <w:t xml:space="preserve"> </w:t>
      </w:r>
      <w:r w:rsidR="00C41A92" w:rsidRPr="00624821">
        <w:rPr>
          <w:rFonts w:cstheme="minorHAnsi"/>
        </w:rPr>
        <w:t xml:space="preserve">Les </w:t>
      </w:r>
      <w:r w:rsidR="00B865BC" w:rsidRPr="00624821">
        <w:rPr>
          <w:rFonts w:cstheme="minorHAnsi"/>
        </w:rPr>
        <w:t>OSC</w:t>
      </w:r>
      <w:r w:rsidR="00C41A92" w:rsidRPr="00624821">
        <w:rPr>
          <w:rFonts w:cstheme="minorHAnsi"/>
        </w:rPr>
        <w:t xml:space="preserve"> recevront </w:t>
      </w:r>
      <w:r w:rsidR="00BE3349" w:rsidRPr="00624821">
        <w:rPr>
          <w:rFonts w:cstheme="minorHAnsi"/>
        </w:rPr>
        <w:t xml:space="preserve">une </w:t>
      </w:r>
      <w:r w:rsidR="00BC1AF6" w:rsidRPr="00624821">
        <w:rPr>
          <w:rFonts w:cstheme="minorHAnsi"/>
        </w:rPr>
        <w:t>notation</w:t>
      </w:r>
      <w:r w:rsidR="00BE3349" w:rsidRPr="00624821">
        <w:rPr>
          <w:rFonts w:cstheme="minorHAnsi"/>
        </w:rPr>
        <w:t xml:space="preserve"> </w:t>
      </w:r>
      <w:r w:rsidR="00F51B6A" w:rsidRPr="00624821">
        <w:rPr>
          <w:rFonts w:cstheme="minorHAnsi"/>
        </w:rPr>
        <w:t>« </w:t>
      </w:r>
      <w:r w:rsidR="00E9099E" w:rsidRPr="00624821">
        <w:rPr>
          <w:rFonts w:cstheme="minorHAnsi"/>
        </w:rPr>
        <w:t>éligible/inéligible</w:t>
      </w:r>
      <w:r w:rsidR="00F51B6A" w:rsidRPr="00624821">
        <w:rPr>
          <w:rFonts w:cstheme="minorHAnsi"/>
        </w:rPr>
        <w:t> »</w:t>
      </w:r>
      <w:r w:rsidR="00213534" w:rsidRPr="00624821">
        <w:rPr>
          <w:rFonts w:cstheme="minorHAnsi"/>
        </w:rPr>
        <w:t xml:space="preserve"> </w:t>
      </w:r>
      <w:r w:rsidR="00BC1AF6" w:rsidRPr="00624821">
        <w:rPr>
          <w:rFonts w:cstheme="minorHAnsi"/>
        </w:rPr>
        <w:t>suite à l</w:t>
      </w:r>
      <w:r w:rsidR="00624821">
        <w:rPr>
          <w:rFonts w:cstheme="minorHAnsi"/>
        </w:rPr>
        <w:t>’</w:t>
      </w:r>
      <w:r w:rsidR="00BC1AF6" w:rsidRPr="00624821">
        <w:rPr>
          <w:rFonts w:cstheme="minorHAnsi"/>
        </w:rPr>
        <w:t xml:space="preserve">examen de cette section. </w:t>
      </w:r>
      <w:r w:rsidR="004239AD" w:rsidRPr="00624821">
        <w:rPr>
          <w:rFonts w:cstheme="minorHAnsi"/>
        </w:rPr>
        <w:t xml:space="preserve">Pour être </w:t>
      </w:r>
      <w:r w:rsidR="005050DB" w:rsidRPr="00624821">
        <w:rPr>
          <w:rFonts w:cstheme="minorHAnsi"/>
        </w:rPr>
        <w:t>évalués</w:t>
      </w:r>
      <w:r w:rsidR="004239AD" w:rsidRPr="00624821">
        <w:rPr>
          <w:rFonts w:cstheme="minorHAnsi"/>
        </w:rPr>
        <w:t xml:space="preserve">, les </w:t>
      </w:r>
      <w:r w:rsidR="00B865BC" w:rsidRPr="00624821">
        <w:rPr>
          <w:rFonts w:cstheme="minorHAnsi"/>
        </w:rPr>
        <w:t>OSC</w:t>
      </w:r>
      <w:r w:rsidR="004239AD" w:rsidRPr="00624821">
        <w:rPr>
          <w:rFonts w:cstheme="minorHAnsi"/>
        </w:rPr>
        <w:t xml:space="preserve"> d</w:t>
      </w:r>
      <w:r w:rsidR="00000C13" w:rsidRPr="00624821">
        <w:rPr>
          <w:rFonts w:cstheme="minorHAnsi"/>
        </w:rPr>
        <w:t>oivent</w:t>
      </w:r>
      <w:r w:rsidR="003C31AF" w:rsidRPr="00624821">
        <w:rPr>
          <w:rFonts w:cstheme="minorHAnsi"/>
        </w:rPr>
        <w:t xml:space="preserve"> répondre</w:t>
      </w:r>
      <w:r w:rsidR="00000C13" w:rsidRPr="00624821">
        <w:rPr>
          <w:rFonts w:cstheme="minorHAnsi"/>
        </w:rPr>
        <w:t xml:space="preserve"> à tous les critères obligatoires décrit</w:t>
      </w:r>
      <w:r w:rsidR="005D3012" w:rsidRPr="00624821">
        <w:rPr>
          <w:rFonts w:cstheme="minorHAnsi"/>
        </w:rPr>
        <w:t xml:space="preserve">s </w:t>
      </w:r>
      <w:r w:rsidR="00000C13" w:rsidRPr="00624821">
        <w:rPr>
          <w:rFonts w:cstheme="minorHAnsi"/>
        </w:rPr>
        <w:t>da</w:t>
      </w:r>
      <w:r w:rsidR="00BD79D0" w:rsidRPr="00624821">
        <w:rPr>
          <w:rFonts w:cstheme="minorHAnsi"/>
        </w:rPr>
        <w:t>ns l</w:t>
      </w:r>
      <w:r w:rsidR="00624821">
        <w:rPr>
          <w:rFonts w:cstheme="minorHAnsi"/>
        </w:rPr>
        <w:t>’</w:t>
      </w:r>
      <w:r w:rsidR="00BD79D0" w:rsidRPr="00624821">
        <w:rPr>
          <w:rFonts w:cstheme="minorHAnsi"/>
        </w:rPr>
        <w:t xml:space="preserve">annexe </w:t>
      </w:r>
      <w:r w:rsidRPr="00624821">
        <w:rPr>
          <w:rFonts w:cstheme="minorHAnsi"/>
        </w:rPr>
        <w:t>B</w:t>
      </w:r>
      <w:r w:rsidR="00BC1AF6" w:rsidRPr="00624821">
        <w:rPr>
          <w:rFonts w:cstheme="minorHAnsi"/>
        </w:rPr>
        <w:t>-</w:t>
      </w:r>
      <w:r w:rsidR="00A250BD" w:rsidRPr="00624821">
        <w:rPr>
          <w:rFonts w:cstheme="minorHAnsi"/>
        </w:rPr>
        <w:t>1</w:t>
      </w:r>
      <w:r w:rsidR="00BD79D0" w:rsidRPr="00624821">
        <w:rPr>
          <w:rFonts w:cstheme="minorHAnsi"/>
        </w:rPr>
        <w:t xml:space="preserve">. </w:t>
      </w:r>
      <w:r w:rsidR="00A77CDF" w:rsidRPr="00624821">
        <w:rPr>
          <w:rFonts w:cstheme="minorHAnsi"/>
        </w:rPr>
        <w:t>ONU Femmes</w:t>
      </w:r>
      <w:r w:rsidR="00BD79D0" w:rsidRPr="00624821">
        <w:rPr>
          <w:rFonts w:cstheme="minorHAnsi"/>
        </w:rPr>
        <w:t xml:space="preserve"> </w:t>
      </w:r>
      <w:r w:rsidR="00C64304" w:rsidRPr="00624821">
        <w:rPr>
          <w:rFonts w:cstheme="minorHAnsi"/>
        </w:rPr>
        <w:t>se réserve le droit de vérifier toute information se trouv</w:t>
      </w:r>
      <w:r w:rsidR="00DB1036" w:rsidRPr="00624821">
        <w:rPr>
          <w:rFonts w:cstheme="minorHAnsi"/>
        </w:rPr>
        <w:t>ant</w:t>
      </w:r>
      <w:r w:rsidR="00C64304" w:rsidRPr="00624821">
        <w:rPr>
          <w:rFonts w:cstheme="minorHAnsi"/>
        </w:rPr>
        <w:t xml:space="preserve"> dans </w:t>
      </w:r>
      <w:r w:rsidR="00D373CB" w:rsidRPr="00624821">
        <w:rPr>
          <w:rFonts w:cstheme="minorHAnsi"/>
        </w:rPr>
        <w:t>la réponse d</w:t>
      </w:r>
      <w:r w:rsidR="00624821">
        <w:rPr>
          <w:rFonts w:cstheme="minorHAnsi"/>
        </w:rPr>
        <w:t>’</w:t>
      </w:r>
      <w:r w:rsidR="00D373CB" w:rsidRPr="00624821">
        <w:rPr>
          <w:rFonts w:cstheme="minorHAnsi"/>
        </w:rPr>
        <w:t xml:space="preserve">un </w:t>
      </w:r>
      <w:r w:rsidR="00E814A5" w:rsidRPr="00624821">
        <w:rPr>
          <w:rFonts w:cstheme="minorHAnsi"/>
        </w:rPr>
        <w:t>Organisation</w:t>
      </w:r>
      <w:r w:rsidR="00D373CB" w:rsidRPr="00624821">
        <w:rPr>
          <w:rFonts w:cstheme="minorHAnsi"/>
        </w:rPr>
        <w:t xml:space="preserve"> e</w:t>
      </w:r>
      <w:r w:rsidR="007B12A7" w:rsidRPr="00624821">
        <w:rPr>
          <w:rFonts w:cstheme="minorHAnsi"/>
        </w:rPr>
        <w:t>t</w:t>
      </w:r>
      <w:r w:rsidR="00D373CB" w:rsidRPr="00624821">
        <w:rPr>
          <w:rFonts w:cstheme="minorHAnsi"/>
        </w:rPr>
        <w:t xml:space="preserve"> de demander davantage d</w:t>
      </w:r>
      <w:r w:rsidR="00624821">
        <w:rPr>
          <w:rFonts w:cstheme="minorHAnsi"/>
        </w:rPr>
        <w:t>’</w:t>
      </w:r>
      <w:r w:rsidR="00D373CB" w:rsidRPr="00624821">
        <w:rPr>
          <w:rFonts w:cstheme="minorHAnsi"/>
        </w:rPr>
        <w:t xml:space="preserve">informations après </w:t>
      </w:r>
      <w:r w:rsidR="005050DB" w:rsidRPr="00624821">
        <w:rPr>
          <w:rFonts w:cstheme="minorHAnsi"/>
        </w:rPr>
        <w:t xml:space="preserve">réception de </w:t>
      </w:r>
      <w:r w:rsidR="00567942" w:rsidRPr="00624821">
        <w:rPr>
          <w:rFonts w:cstheme="minorHAnsi"/>
        </w:rPr>
        <w:t>la proposition</w:t>
      </w:r>
      <w:r w:rsidR="007B12A7" w:rsidRPr="00624821">
        <w:rPr>
          <w:rFonts w:cstheme="minorHAnsi"/>
        </w:rPr>
        <w:t>.</w:t>
      </w:r>
      <w:r w:rsidR="007C04B6" w:rsidRPr="00624821">
        <w:rPr>
          <w:rFonts w:cstheme="minorHAnsi"/>
        </w:rPr>
        <w:t xml:space="preserve"> Des réponses incomplètes ou in</w:t>
      </w:r>
      <w:r w:rsidR="00D6533D" w:rsidRPr="00624821">
        <w:rPr>
          <w:rFonts w:cstheme="minorHAnsi"/>
        </w:rPr>
        <w:t xml:space="preserve">appropriées, </w:t>
      </w:r>
      <w:r w:rsidR="005050DB" w:rsidRPr="00624821">
        <w:rPr>
          <w:rFonts w:cstheme="minorHAnsi"/>
        </w:rPr>
        <w:t>des</w:t>
      </w:r>
      <w:r w:rsidR="00D6533D" w:rsidRPr="00624821">
        <w:rPr>
          <w:rFonts w:cstheme="minorHAnsi"/>
        </w:rPr>
        <w:t xml:space="preserve"> réponses</w:t>
      </w:r>
      <w:r w:rsidR="005050DB" w:rsidRPr="00624821">
        <w:rPr>
          <w:rFonts w:cstheme="minorHAnsi"/>
        </w:rPr>
        <w:t xml:space="preserve"> manquantes</w:t>
      </w:r>
      <w:r w:rsidR="00D6533D" w:rsidRPr="00624821">
        <w:rPr>
          <w:rFonts w:cstheme="minorHAnsi"/>
        </w:rPr>
        <w:t xml:space="preserve"> ou </w:t>
      </w:r>
      <w:r w:rsidR="001B2EEA" w:rsidRPr="00624821">
        <w:rPr>
          <w:rFonts w:cstheme="minorHAnsi"/>
        </w:rPr>
        <w:t xml:space="preserve">une déclaration </w:t>
      </w:r>
      <w:r w:rsidR="00495F3B" w:rsidRPr="00624821">
        <w:rPr>
          <w:rFonts w:cstheme="minorHAnsi"/>
        </w:rPr>
        <w:t>inexacte</w:t>
      </w:r>
      <w:r w:rsidR="004A2ED4" w:rsidRPr="00624821">
        <w:rPr>
          <w:rFonts w:cstheme="minorHAnsi"/>
        </w:rPr>
        <w:t xml:space="preserve"> en répon</w:t>
      </w:r>
      <w:r w:rsidR="0001309D" w:rsidRPr="00624821">
        <w:rPr>
          <w:rFonts w:cstheme="minorHAnsi"/>
        </w:rPr>
        <w:t xml:space="preserve">se </w:t>
      </w:r>
      <w:r w:rsidR="004A2ED4" w:rsidRPr="00624821">
        <w:rPr>
          <w:rFonts w:cstheme="minorHAnsi"/>
        </w:rPr>
        <w:t>à toute question</w:t>
      </w:r>
      <w:r w:rsidR="0001309D" w:rsidRPr="00624821">
        <w:rPr>
          <w:rFonts w:cstheme="minorHAnsi"/>
        </w:rPr>
        <w:t xml:space="preserve"> </w:t>
      </w:r>
      <w:r w:rsidR="00AB1472" w:rsidRPr="00624821">
        <w:rPr>
          <w:rFonts w:cstheme="minorHAnsi"/>
        </w:rPr>
        <w:t>résultera en une disqualification</w:t>
      </w:r>
      <w:r w:rsidR="005050DB" w:rsidRPr="00624821">
        <w:rPr>
          <w:rFonts w:cstheme="minorHAnsi"/>
        </w:rPr>
        <w:t xml:space="preserve"> de la proposition</w:t>
      </w:r>
      <w:r w:rsidR="00AB1472" w:rsidRPr="00624821">
        <w:rPr>
          <w:rFonts w:cstheme="minorHAnsi"/>
        </w:rPr>
        <w:t>.</w:t>
      </w:r>
    </w:p>
    <w:p w14:paraId="750A0796" w14:textId="1CD2034D" w:rsidR="00BC1AF6" w:rsidRPr="00624821" w:rsidRDefault="00BC1AF6" w:rsidP="00EC0DD7">
      <w:pPr>
        <w:spacing w:after="0" w:line="240" w:lineRule="auto"/>
        <w:contextualSpacing/>
        <w:jc w:val="both"/>
        <w:rPr>
          <w:rFonts w:cstheme="minorHAnsi"/>
        </w:rPr>
      </w:pPr>
    </w:p>
    <w:p w14:paraId="0489C72B" w14:textId="77777777" w:rsidR="00BC1AF6" w:rsidRPr="00624821" w:rsidRDefault="00BC1AF6" w:rsidP="00EC0DD7">
      <w:pPr>
        <w:pStyle w:val="ListParagraph"/>
        <w:numPr>
          <w:ilvl w:val="0"/>
          <w:numId w:val="6"/>
        </w:numPr>
        <w:spacing w:after="0" w:line="240" w:lineRule="auto"/>
        <w:jc w:val="both"/>
        <w:rPr>
          <w:rFonts w:cstheme="minorHAnsi"/>
          <w:b/>
        </w:rPr>
      </w:pPr>
      <w:r w:rsidRPr="00624821">
        <w:rPr>
          <w:rFonts w:cstheme="minorHAnsi"/>
          <w:b/>
        </w:rPr>
        <w:lastRenderedPageBreak/>
        <w:t>Conditions obligatoires / critères de présélection</w:t>
      </w:r>
    </w:p>
    <w:p w14:paraId="34AA7ABD" w14:textId="77777777" w:rsidR="00BC1AF6" w:rsidRPr="00624821" w:rsidRDefault="00BC1AF6" w:rsidP="00EC0DD7">
      <w:pPr>
        <w:spacing w:after="0" w:line="240" w:lineRule="auto"/>
        <w:contextualSpacing/>
        <w:jc w:val="both"/>
        <w:rPr>
          <w:rFonts w:cstheme="minorHAnsi"/>
        </w:rPr>
      </w:pPr>
    </w:p>
    <w:p w14:paraId="11A3FEFD" w14:textId="5DAD0CF2" w:rsidR="00BC1AF6" w:rsidRPr="00624821" w:rsidRDefault="00BC1AF6" w:rsidP="00EC0DD7">
      <w:pPr>
        <w:pStyle w:val="ListParagraph"/>
        <w:numPr>
          <w:ilvl w:val="1"/>
          <w:numId w:val="6"/>
        </w:numPr>
        <w:spacing w:after="0" w:line="240" w:lineRule="auto"/>
        <w:jc w:val="both"/>
        <w:rPr>
          <w:rFonts w:cstheme="minorHAnsi"/>
        </w:rPr>
      </w:pPr>
      <w:r w:rsidRPr="00624821">
        <w:rPr>
          <w:rFonts w:cstheme="minorHAnsi"/>
        </w:rPr>
        <w:t>Les conditions obligatoires / critères de présélection ont été élaborés pour garantir que, dans la mesure du possible lors de la phase initiale du processus de sélection de l</w:t>
      </w:r>
      <w:r w:rsidR="00624821">
        <w:rPr>
          <w:rFonts w:cstheme="minorHAnsi"/>
        </w:rPr>
        <w:t>’</w:t>
      </w:r>
      <w:r w:rsidRPr="00624821">
        <w:rPr>
          <w:rFonts w:cstheme="minorHAnsi"/>
        </w:rPr>
        <w:t xml:space="preserve">appel, seuls les </w:t>
      </w:r>
      <w:r w:rsidR="00B865BC" w:rsidRPr="00624821">
        <w:rPr>
          <w:rFonts w:cstheme="minorHAnsi"/>
        </w:rPr>
        <w:t>OSC</w:t>
      </w:r>
      <w:r w:rsidRPr="00624821">
        <w:rPr>
          <w:rFonts w:cstheme="minorHAnsi"/>
        </w:rPr>
        <w:t xml:space="preserve"> ayant suffisamment d</w:t>
      </w:r>
      <w:r w:rsidR="00624821">
        <w:rPr>
          <w:rFonts w:cstheme="minorHAnsi"/>
        </w:rPr>
        <w:t>’</w:t>
      </w:r>
      <w:r w:rsidRPr="00624821">
        <w:rPr>
          <w:rFonts w:cstheme="minorHAnsi"/>
        </w:rPr>
        <w:t>expérience, une solidité et stabilité financière, un savoir technique démontré, la capacité à répondre aux exigences d</w:t>
      </w:r>
      <w:r w:rsidR="00624821">
        <w:rPr>
          <w:rFonts w:cstheme="minorHAnsi"/>
        </w:rPr>
        <w:t>’</w:t>
      </w:r>
      <w:r w:rsidRPr="00624821">
        <w:rPr>
          <w:rFonts w:cstheme="minorHAnsi"/>
        </w:rPr>
        <w:t>ONU Femmes et d</w:t>
      </w:r>
      <w:r w:rsidR="00624821">
        <w:rPr>
          <w:rFonts w:cstheme="minorHAnsi"/>
        </w:rPr>
        <w:t>’</w:t>
      </w:r>
      <w:r w:rsidRPr="00624821">
        <w:rPr>
          <w:rFonts w:cstheme="minorHAnsi"/>
        </w:rPr>
        <w:t>excellentes références dans les domaines couverts par cet appel seront qualifiés pour les étapes subséquentes de sélection. ONU Femmes se réserve le droit de vérifier toute information contenue dans la réponse d</w:t>
      </w:r>
      <w:r w:rsidR="007B35D2" w:rsidRPr="00624821">
        <w:rPr>
          <w:rFonts w:cstheme="minorHAnsi"/>
        </w:rPr>
        <w:t>e l</w:t>
      </w:r>
      <w:r w:rsidR="00624821">
        <w:rPr>
          <w:rFonts w:cstheme="minorHAnsi"/>
        </w:rPr>
        <w:t>’</w:t>
      </w:r>
      <w:r w:rsidR="007B35D2" w:rsidRPr="00624821">
        <w:rPr>
          <w:rFonts w:cstheme="minorHAnsi"/>
        </w:rPr>
        <w:t>OSC</w:t>
      </w:r>
      <w:r w:rsidRPr="00624821">
        <w:rPr>
          <w:rFonts w:cstheme="minorHAnsi"/>
        </w:rPr>
        <w:t xml:space="preserve"> ou de demander toute information supplémentaire après réception de la proposition. Des réponses incomplètes ou inappropriées, des réponses manquantes ou une déclaration inexacte en réponse à toute question aura une incidence sur votre évaluation.</w:t>
      </w:r>
    </w:p>
    <w:p w14:paraId="6C8B505A" w14:textId="77777777" w:rsidR="00BC1AF6" w:rsidRPr="00624821" w:rsidRDefault="00BC1AF6" w:rsidP="00EC0DD7">
      <w:pPr>
        <w:pStyle w:val="ListParagraph"/>
        <w:spacing w:after="0" w:line="240" w:lineRule="auto"/>
        <w:ind w:left="1004"/>
        <w:jc w:val="both"/>
        <w:rPr>
          <w:rFonts w:cstheme="minorHAnsi"/>
        </w:rPr>
      </w:pPr>
    </w:p>
    <w:p w14:paraId="6A0470E1" w14:textId="07880592" w:rsidR="00BC1AF6" w:rsidRPr="00624821" w:rsidRDefault="00BC1AF6" w:rsidP="00EC0DD7">
      <w:pPr>
        <w:pStyle w:val="ListParagraph"/>
        <w:numPr>
          <w:ilvl w:val="1"/>
          <w:numId w:val="6"/>
        </w:numPr>
        <w:spacing w:after="0" w:line="240" w:lineRule="auto"/>
        <w:jc w:val="both"/>
        <w:rPr>
          <w:rFonts w:cstheme="minorHAnsi"/>
        </w:rPr>
      </w:pPr>
      <w:r w:rsidRPr="00624821">
        <w:rPr>
          <w:rFonts w:cstheme="minorHAnsi"/>
        </w:rPr>
        <w:t xml:space="preserve">Les </w:t>
      </w:r>
      <w:r w:rsidR="00B865BC" w:rsidRPr="00624821">
        <w:rPr>
          <w:rFonts w:cstheme="minorHAnsi"/>
        </w:rPr>
        <w:t>OSC</w:t>
      </w:r>
      <w:r w:rsidRPr="00624821">
        <w:rPr>
          <w:rFonts w:cstheme="minorHAnsi"/>
        </w:rPr>
        <w:t xml:space="preserve"> recevront une mention « éligible/inéligible » dans la section conditions obligatoires / critères de présélection. Afin d</w:t>
      </w:r>
      <w:r w:rsidR="00624821">
        <w:rPr>
          <w:rFonts w:cstheme="minorHAnsi"/>
        </w:rPr>
        <w:t>’</w:t>
      </w:r>
      <w:r w:rsidRPr="00624821">
        <w:rPr>
          <w:rFonts w:cstheme="minorHAnsi"/>
        </w:rPr>
        <w:t xml:space="preserve">être pris en considération pour la phase I, les </w:t>
      </w:r>
      <w:r w:rsidR="00B865BC" w:rsidRPr="00624821">
        <w:rPr>
          <w:rFonts w:cstheme="minorHAnsi"/>
        </w:rPr>
        <w:t>OSC</w:t>
      </w:r>
      <w:r w:rsidRPr="00624821">
        <w:rPr>
          <w:rFonts w:cstheme="minorHAnsi"/>
        </w:rPr>
        <w:t xml:space="preserve"> doivent répondre à tou</w:t>
      </w:r>
      <w:r w:rsidR="007B35D2" w:rsidRPr="00624821">
        <w:rPr>
          <w:rFonts w:cstheme="minorHAnsi"/>
        </w:rPr>
        <w:t>te</w:t>
      </w:r>
      <w:r w:rsidRPr="00624821">
        <w:rPr>
          <w:rFonts w:cstheme="minorHAnsi"/>
        </w:rPr>
        <w:t>s les conditions obligatoires / critères de sélection tels que décrits dans cet appel.</w:t>
      </w:r>
    </w:p>
    <w:p w14:paraId="3FD5538D" w14:textId="75F31300" w:rsidR="00BC1AF6" w:rsidRPr="00624821" w:rsidRDefault="00BC1AF6" w:rsidP="00EC0DD7">
      <w:pPr>
        <w:spacing w:after="0" w:line="240" w:lineRule="auto"/>
        <w:contextualSpacing/>
        <w:jc w:val="both"/>
        <w:rPr>
          <w:rFonts w:cstheme="minorHAnsi"/>
        </w:rPr>
      </w:pPr>
    </w:p>
    <w:p w14:paraId="095FCD2D" w14:textId="29FCE0ED" w:rsidR="00FF098B" w:rsidRPr="00624821" w:rsidRDefault="00E839BB" w:rsidP="00EC0DD7">
      <w:pPr>
        <w:pStyle w:val="ListParagraph"/>
        <w:numPr>
          <w:ilvl w:val="0"/>
          <w:numId w:val="6"/>
        </w:numPr>
        <w:spacing w:after="0" w:line="240" w:lineRule="auto"/>
        <w:jc w:val="both"/>
        <w:rPr>
          <w:rFonts w:cstheme="minorHAnsi"/>
          <w:b/>
        </w:rPr>
      </w:pPr>
      <w:r w:rsidRPr="00624821">
        <w:rPr>
          <w:rFonts w:cstheme="minorHAnsi"/>
          <w:b/>
        </w:rPr>
        <w:t xml:space="preserve">Précisions </w:t>
      </w:r>
      <w:r w:rsidR="00000FD0" w:rsidRPr="00624821">
        <w:rPr>
          <w:rFonts w:cstheme="minorHAnsi"/>
          <w:b/>
        </w:rPr>
        <w:t>sur l</w:t>
      </w:r>
      <w:r w:rsidRPr="00624821">
        <w:rPr>
          <w:rFonts w:cstheme="minorHAnsi"/>
          <w:b/>
        </w:rPr>
        <w:t>es documents d</w:t>
      </w:r>
      <w:r w:rsidR="005050DB" w:rsidRPr="00624821">
        <w:rPr>
          <w:rFonts w:cstheme="minorHAnsi"/>
          <w:b/>
        </w:rPr>
        <w:t xml:space="preserve">e </w:t>
      </w:r>
      <w:r w:rsidR="00BC1AF6" w:rsidRPr="00624821">
        <w:rPr>
          <w:rFonts w:cstheme="minorHAnsi"/>
          <w:b/>
        </w:rPr>
        <w:t>l</w:t>
      </w:r>
      <w:r w:rsidR="00624821">
        <w:rPr>
          <w:rFonts w:cstheme="minorHAnsi"/>
          <w:b/>
        </w:rPr>
        <w:t>’</w:t>
      </w:r>
      <w:r w:rsidR="00BC1AF6" w:rsidRPr="00624821">
        <w:rPr>
          <w:rFonts w:cstheme="minorHAnsi"/>
          <w:b/>
        </w:rPr>
        <w:t>appel</w:t>
      </w:r>
    </w:p>
    <w:p w14:paraId="24692636" w14:textId="3E837F77" w:rsidR="00197D7E" w:rsidRPr="00624821" w:rsidRDefault="00197D7E" w:rsidP="00EC0DD7">
      <w:pPr>
        <w:spacing w:after="0" w:line="240" w:lineRule="auto"/>
        <w:contextualSpacing/>
        <w:jc w:val="both"/>
        <w:rPr>
          <w:rFonts w:cstheme="minorHAnsi"/>
          <w:b/>
        </w:rPr>
      </w:pPr>
    </w:p>
    <w:p w14:paraId="52EE83E1" w14:textId="3C400488" w:rsidR="007B35D2" w:rsidRPr="00624821" w:rsidRDefault="007B35D2" w:rsidP="00EC0DD7">
      <w:pPr>
        <w:spacing w:after="0" w:line="240" w:lineRule="auto"/>
        <w:contextualSpacing/>
        <w:jc w:val="both"/>
        <w:rPr>
          <w:rFonts w:cstheme="minorHAnsi"/>
        </w:rPr>
      </w:pPr>
      <w:r w:rsidRPr="00624821">
        <w:rPr>
          <w:rFonts w:cstheme="minorHAnsi"/>
        </w:rPr>
        <w:t xml:space="preserve">5.1 </w:t>
      </w:r>
      <w:r w:rsidR="00D00C05" w:rsidRPr="00624821">
        <w:rPr>
          <w:rFonts w:cstheme="minorHAnsi"/>
        </w:rPr>
        <w:t>Un</w:t>
      </w:r>
      <w:r w:rsidRPr="00624821">
        <w:rPr>
          <w:rFonts w:cstheme="minorHAnsi"/>
        </w:rPr>
        <w:t>e OSC</w:t>
      </w:r>
      <w:r w:rsidR="00D00C05" w:rsidRPr="00624821">
        <w:rPr>
          <w:rFonts w:cstheme="minorHAnsi"/>
        </w:rPr>
        <w:t xml:space="preserve"> potentiel</w:t>
      </w:r>
      <w:r w:rsidRPr="00624821">
        <w:rPr>
          <w:rFonts w:cstheme="minorHAnsi"/>
        </w:rPr>
        <w:t>le</w:t>
      </w:r>
      <w:r w:rsidR="005050DB" w:rsidRPr="00624821">
        <w:rPr>
          <w:rFonts w:cstheme="minorHAnsi"/>
        </w:rPr>
        <w:t xml:space="preserve"> qui</w:t>
      </w:r>
      <w:r w:rsidR="00D00C05" w:rsidRPr="00624821">
        <w:rPr>
          <w:rFonts w:cstheme="minorHAnsi"/>
        </w:rPr>
        <w:t xml:space="preserve"> </w:t>
      </w:r>
      <w:r w:rsidR="00000FD0" w:rsidRPr="00624821">
        <w:rPr>
          <w:rFonts w:cstheme="minorHAnsi"/>
        </w:rPr>
        <w:t>nécessit</w:t>
      </w:r>
      <w:r w:rsidR="005050DB" w:rsidRPr="00624821">
        <w:rPr>
          <w:rFonts w:cstheme="minorHAnsi"/>
        </w:rPr>
        <w:t>erait</w:t>
      </w:r>
      <w:r w:rsidR="00D00C05" w:rsidRPr="00624821">
        <w:rPr>
          <w:rFonts w:cstheme="minorHAnsi"/>
        </w:rPr>
        <w:t xml:space="preserve"> </w:t>
      </w:r>
      <w:r w:rsidR="00AB1472" w:rsidRPr="00624821">
        <w:rPr>
          <w:rFonts w:cstheme="minorHAnsi"/>
        </w:rPr>
        <w:t>des clarifications</w:t>
      </w:r>
      <w:r w:rsidR="00D00C05" w:rsidRPr="00624821">
        <w:rPr>
          <w:rFonts w:cstheme="minorHAnsi"/>
        </w:rPr>
        <w:t xml:space="preserve"> </w:t>
      </w:r>
      <w:r w:rsidR="00000FD0" w:rsidRPr="00624821">
        <w:rPr>
          <w:rFonts w:cstheme="minorHAnsi"/>
        </w:rPr>
        <w:t xml:space="preserve">sur les documents </w:t>
      </w:r>
      <w:r w:rsidR="005050DB" w:rsidRPr="00624821">
        <w:rPr>
          <w:rFonts w:cstheme="minorHAnsi"/>
        </w:rPr>
        <w:t>de l</w:t>
      </w:r>
      <w:r w:rsidR="00624821">
        <w:rPr>
          <w:rFonts w:cstheme="minorHAnsi"/>
        </w:rPr>
        <w:t>’</w:t>
      </w:r>
      <w:r w:rsidR="005050DB" w:rsidRPr="00624821">
        <w:rPr>
          <w:rFonts w:cstheme="minorHAnsi"/>
        </w:rPr>
        <w:t xml:space="preserve">AP </w:t>
      </w:r>
      <w:r w:rsidR="008F5B3B" w:rsidRPr="00624821">
        <w:rPr>
          <w:rFonts w:cstheme="minorHAnsi"/>
        </w:rPr>
        <w:t xml:space="preserve">peut </w:t>
      </w:r>
      <w:r w:rsidR="005050DB" w:rsidRPr="00624821">
        <w:rPr>
          <w:rFonts w:cstheme="minorHAnsi"/>
        </w:rPr>
        <w:t xml:space="preserve">en notifier </w:t>
      </w:r>
      <w:r w:rsidR="00A77CDF" w:rsidRPr="00624821">
        <w:rPr>
          <w:rFonts w:cstheme="minorHAnsi"/>
        </w:rPr>
        <w:t>ONU Femmes</w:t>
      </w:r>
      <w:r w:rsidR="00613415" w:rsidRPr="00624821">
        <w:rPr>
          <w:rFonts w:cstheme="minorHAnsi"/>
        </w:rPr>
        <w:t xml:space="preserve"> par écrit </w:t>
      </w:r>
      <w:r w:rsidR="007D7209" w:rsidRPr="00624821">
        <w:rPr>
          <w:rFonts w:cstheme="minorHAnsi"/>
        </w:rPr>
        <w:t>à l</w:t>
      </w:r>
      <w:r w:rsidR="00624821">
        <w:rPr>
          <w:rFonts w:cstheme="minorHAnsi"/>
        </w:rPr>
        <w:t>’</w:t>
      </w:r>
      <w:r w:rsidR="007D7209" w:rsidRPr="00624821">
        <w:rPr>
          <w:rFonts w:cstheme="minorHAnsi"/>
        </w:rPr>
        <w:t>adresse mail d</w:t>
      </w:r>
      <w:r w:rsidR="00624821">
        <w:rPr>
          <w:rFonts w:cstheme="minorHAnsi"/>
        </w:rPr>
        <w:t>’</w:t>
      </w:r>
      <w:r w:rsidR="00A77CDF" w:rsidRPr="00624821">
        <w:rPr>
          <w:rFonts w:cstheme="minorHAnsi"/>
        </w:rPr>
        <w:t>ONU Femmes</w:t>
      </w:r>
      <w:r w:rsidR="00051F63" w:rsidRPr="00624821">
        <w:rPr>
          <w:rFonts w:cstheme="minorHAnsi"/>
        </w:rPr>
        <w:t xml:space="preserve"> </w:t>
      </w:r>
      <w:r w:rsidR="00DC09C7" w:rsidRPr="00624821">
        <w:rPr>
          <w:rFonts w:cstheme="minorHAnsi"/>
        </w:rPr>
        <w:t xml:space="preserve">figurant sur </w:t>
      </w:r>
      <w:r w:rsidR="00BC1AF6" w:rsidRPr="00624821">
        <w:rPr>
          <w:rFonts w:cstheme="minorHAnsi"/>
        </w:rPr>
        <w:t>l</w:t>
      </w:r>
      <w:r w:rsidR="00624821">
        <w:rPr>
          <w:rFonts w:cstheme="minorHAnsi"/>
        </w:rPr>
        <w:t>’</w:t>
      </w:r>
      <w:r w:rsidR="00BC1AF6" w:rsidRPr="00624821">
        <w:rPr>
          <w:rFonts w:cstheme="minorHAnsi"/>
        </w:rPr>
        <w:t xml:space="preserve">appel </w:t>
      </w:r>
      <w:r w:rsidR="005050DB" w:rsidRPr="00624821">
        <w:rPr>
          <w:rFonts w:cstheme="minorHAnsi"/>
        </w:rPr>
        <w:t>avant</w:t>
      </w:r>
      <w:r w:rsidR="004B76FC" w:rsidRPr="00624821">
        <w:rPr>
          <w:rFonts w:cstheme="minorHAnsi"/>
        </w:rPr>
        <w:t xml:space="preserve"> la</w:t>
      </w:r>
      <w:r w:rsidR="00E220DC" w:rsidRPr="00624821">
        <w:rPr>
          <w:rFonts w:cstheme="minorHAnsi"/>
        </w:rPr>
        <w:t xml:space="preserve"> date et l</w:t>
      </w:r>
      <w:r w:rsidR="00624821">
        <w:rPr>
          <w:rFonts w:cstheme="minorHAnsi"/>
        </w:rPr>
        <w:t>’</w:t>
      </w:r>
      <w:r w:rsidR="00E220DC" w:rsidRPr="00624821">
        <w:rPr>
          <w:rFonts w:cstheme="minorHAnsi"/>
        </w:rPr>
        <w:t>heure</w:t>
      </w:r>
      <w:r w:rsidR="005050DB" w:rsidRPr="00624821">
        <w:rPr>
          <w:rFonts w:cstheme="minorHAnsi"/>
        </w:rPr>
        <w:t xml:space="preserve"> limite</w:t>
      </w:r>
      <w:r w:rsidR="00674B9E" w:rsidRPr="00624821">
        <w:rPr>
          <w:rFonts w:cstheme="minorHAnsi"/>
        </w:rPr>
        <w:t xml:space="preserve"> </w:t>
      </w:r>
      <w:r w:rsidR="00E220DC" w:rsidRPr="00624821">
        <w:rPr>
          <w:rFonts w:cstheme="minorHAnsi"/>
        </w:rPr>
        <w:t>indiquées.</w:t>
      </w:r>
      <w:r w:rsidR="00747201" w:rsidRPr="00624821">
        <w:rPr>
          <w:rFonts w:cstheme="minorHAnsi"/>
        </w:rPr>
        <w:t xml:space="preserve"> </w:t>
      </w:r>
      <w:r w:rsidR="00A77CDF" w:rsidRPr="00624821">
        <w:rPr>
          <w:rFonts w:cstheme="minorHAnsi"/>
        </w:rPr>
        <w:t>ONU Femmes</w:t>
      </w:r>
      <w:r w:rsidR="00BF2C03" w:rsidRPr="00624821">
        <w:rPr>
          <w:rFonts w:cstheme="minorHAnsi"/>
        </w:rPr>
        <w:t xml:space="preserve"> r</w:t>
      </w:r>
      <w:r w:rsidR="00747201" w:rsidRPr="00624821">
        <w:rPr>
          <w:rFonts w:cstheme="minorHAnsi"/>
        </w:rPr>
        <w:t>é</w:t>
      </w:r>
      <w:r w:rsidR="00BF2C03" w:rsidRPr="00624821">
        <w:rPr>
          <w:rFonts w:cstheme="minorHAnsi"/>
        </w:rPr>
        <w:t>pondra</w:t>
      </w:r>
      <w:r w:rsidR="00747201" w:rsidRPr="00624821">
        <w:rPr>
          <w:rFonts w:cstheme="minorHAnsi"/>
        </w:rPr>
        <w:t xml:space="preserve"> par écrit </w:t>
      </w:r>
      <w:r w:rsidR="00613415" w:rsidRPr="00624821">
        <w:rPr>
          <w:rFonts w:cstheme="minorHAnsi"/>
        </w:rPr>
        <w:t>à toute question</w:t>
      </w:r>
      <w:r w:rsidR="00393CB5" w:rsidRPr="00624821">
        <w:rPr>
          <w:rFonts w:cstheme="minorHAnsi"/>
        </w:rPr>
        <w:t xml:space="preserve"> concernant des </w:t>
      </w:r>
      <w:r w:rsidR="00AB1472" w:rsidRPr="00624821">
        <w:rPr>
          <w:rFonts w:cstheme="minorHAnsi"/>
        </w:rPr>
        <w:t xml:space="preserve">clarifications </w:t>
      </w:r>
      <w:r w:rsidR="00393CB5" w:rsidRPr="00624821">
        <w:rPr>
          <w:rFonts w:cstheme="minorHAnsi"/>
        </w:rPr>
        <w:t xml:space="preserve">sur les documents </w:t>
      </w:r>
      <w:r w:rsidR="005050DB" w:rsidRPr="00624821">
        <w:rPr>
          <w:rFonts w:cstheme="minorHAnsi"/>
        </w:rPr>
        <w:t xml:space="preserve">de </w:t>
      </w:r>
      <w:r w:rsidR="00BC1AF6" w:rsidRPr="00624821">
        <w:rPr>
          <w:rFonts w:cstheme="minorHAnsi"/>
        </w:rPr>
        <w:t>l</w:t>
      </w:r>
      <w:r w:rsidR="00624821">
        <w:rPr>
          <w:rFonts w:cstheme="minorHAnsi"/>
        </w:rPr>
        <w:t>’</w:t>
      </w:r>
      <w:r w:rsidR="00BC1AF6" w:rsidRPr="00624821">
        <w:rPr>
          <w:rFonts w:cstheme="minorHAnsi"/>
        </w:rPr>
        <w:t xml:space="preserve">appel </w:t>
      </w:r>
      <w:r w:rsidR="00C84EF3" w:rsidRPr="00624821">
        <w:rPr>
          <w:rFonts w:cstheme="minorHAnsi"/>
        </w:rPr>
        <w:t>re</w:t>
      </w:r>
      <w:r w:rsidR="00A7240D" w:rsidRPr="00624821">
        <w:rPr>
          <w:rFonts w:cstheme="minorHAnsi"/>
        </w:rPr>
        <w:t xml:space="preserve">çus </w:t>
      </w:r>
      <w:r w:rsidR="00BC1AF6" w:rsidRPr="00624821">
        <w:rPr>
          <w:rFonts w:cstheme="minorHAnsi"/>
        </w:rPr>
        <w:t>avant la date limite indiquée dans la Section</w:t>
      </w:r>
      <w:r w:rsidR="00986230" w:rsidRPr="00624821">
        <w:rPr>
          <w:rFonts w:cstheme="minorHAnsi"/>
        </w:rPr>
        <w:t xml:space="preserve"> </w:t>
      </w:r>
      <w:r w:rsidRPr="00624821">
        <w:rPr>
          <w:rFonts w:cstheme="minorHAnsi"/>
        </w:rPr>
        <w:t>2</w:t>
      </w:r>
      <w:r w:rsidR="00986230" w:rsidRPr="00624821">
        <w:rPr>
          <w:rFonts w:cstheme="minorHAnsi"/>
        </w:rPr>
        <w:t xml:space="preserve">. </w:t>
      </w:r>
      <w:r w:rsidR="005050DB" w:rsidRPr="00624821">
        <w:rPr>
          <w:rFonts w:cstheme="minorHAnsi"/>
        </w:rPr>
        <w:t>Toute</w:t>
      </w:r>
      <w:r w:rsidR="00756D4C" w:rsidRPr="00624821">
        <w:rPr>
          <w:rFonts w:cstheme="minorHAnsi"/>
        </w:rPr>
        <w:t xml:space="preserve"> réponse</w:t>
      </w:r>
      <w:r w:rsidR="005050DB" w:rsidRPr="00624821">
        <w:rPr>
          <w:rFonts w:cstheme="minorHAnsi"/>
        </w:rPr>
        <w:t xml:space="preserve"> apportée par</w:t>
      </w:r>
      <w:r w:rsidR="00756D4C" w:rsidRPr="00624821">
        <w:rPr>
          <w:rFonts w:cstheme="minorHAnsi"/>
        </w:rPr>
        <w:t xml:space="preserve"> </w:t>
      </w:r>
      <w:r w:rsidR="00A77CDF" w:rsidRPr="00624821">
        <w:rPr>
          <w:rFonts w:cstheme="minorHAnsi"/>
        </w:rPr>
        <w:t>ONU Femmes</w:t>
      </w:r>
      <w:r w:rsidR="00756D4C" w:rsidRPr="00624821">
        <w:rPr>
          <w:rFonts w:cstheme="minorHAnsi"/>
        </w:rPr>
        <w:t xml:space="preserve"> (</w:t>
      </w:r>
      <w:r w:rsidR="00420372" w:rsidRPr="00624821">
        <w:rPr>
          <w:rFonts w:cstheme="minorHAnsi"/>
        </w:rPr>
        <w:t xml:space="preserve">y compris une explication de la demande mais </w:t>
      </w:r>
      <w:r w:rsidR="007F05CA" w:rsidRPr="00624821">
        <w:rPr>
          <w:rFonts w:cstheme="minorHAnsi"/>
        </w:rPr>
        <w:t xml:space="preserve">sans </w:t>
      </w:r>
      <w:r w:rsidR="00F453B0" w:rsidRPr="00624821">
        <w:rPr>
          <w:rFonts w:cstheme="minorHAnsi"/>
        </w:rPr>
        <w:t xml:space="preserve">en </w:t>
      </w:r>
      <w:r w:rsidR="007F05CA" w:rsidRPr="00624821">
        <w:rPr>
          <w:rFonts w:cstheme="minorHAnsi"/>
        </w:rPr>
        <w:t>identifier la source) ser</w:t>
      </w:r>
      <w:r w:rsidR="005050DB" w:rsidRPr="00624821">
        <w:rPr>
          <w:rFonts w:cstheme="minorHAnsi"/>
        </w:rPr>
        <w:t>a</w:t>
      </w:r>
      <w:r w:rsidR="007F05CA" w:rsidRPr="00624821">
        <w:rPr>
          <w:rFonts w:cstheme="minorHAnsi"/>
        </w:rPr>
        <w:t xml:space="preserve"> </w:t>
      </w:r>
      <w:r w:rsidR="00C026A8" w:rsidRPr="00624821">
        <w:rPr>
          <w:rFonts w:cstheme="minorHAnsi"/>
        </w:rPr>
        <w:t>publié</w:t>
      </w:r>
      <w:r w:rsidR="005050DB" w:rsidRPr="00624821">
        <w:rPr>
          <w:rFonts w:cstheme="minorHAnsi"/>
        </w:rPr>
        <w:t>e</w:t>
      </w:r>
      <w:r w:rsidR="00C026A8" w:rsidRPr="00624821">
        <w:rPr>
          <w:rFonts w:cstheme="minorHAnsi"/>
        </w:rPr>
        <w:t xml:space="preserve"> </w:t>
      </w:r>
      <w:r w:rsidR="005050DB" w:rsidRPr="00624821">
        <w:rPr>
          <w:rFonts w:cstheme="minorHAnsi"/>
        </w:rPr>
        <w:t>par</w:t>
      </w:r>
      <w:r w:rsidR="00C026A8" w:rsidRPr="00624821">
        <w:rPr>
          <w:rFonts w:cstheme="minorHAnsi"/>
        </w:rPr>
        <w:t xml:space="preserve"> l</w:t>
      </w:r>
      <w:r w:rsidR="00F5241F" w:rsidRPr="00624821">
        <w:rPr>
          <w:rFonts w:cstheme="minorHAnsi"/>
        </w:rPr>
        <w:t>e</w:t>
      </w:r>
      <w:r w:rsidR="00C026A8" w:rsidRPr="00624821">
        <w:rPr>
          <w:rFonts w:cstheme="minorHAnsi"/>
        </w:rPr>
        <w:t xml:space="preserve"> même </w:t>
      </w:r>
      <w:r w:rsidR="00F5241F" w:rsidRPr="00624821">
        <w:rPr>
          <w:rFonts w:cstheme="minorHAnsi"/>
        </w:rPr>
        <w:t>procédé</w:t>
      </w:r>
      <w:r w:rsidR="00C026A8" w:rsidRPr="00624821">
        <w:rPr>
          <w:rFonts w:cstheme="minorHAnsi"/>
        </w:rPr>
        <w:t xml:space="preserve"> </w:t>
      </w:r>
      <w:r w:rsidR="00640BCF" w:rsidRPr="00624821">
        <w:rPr>
          <w:rFonts w:cstheme="minorHAnsi"/>
        </w:rPr>
        <w:t xml:space="preserve">de publication </w:t>
      </w:r>
      <w:r w:rsidR="007E72DD" w:rsidRPr="00624821">
        <w:rPr>
          <w:rFonts w:cstheme="minorHAnsi"/>
        </w:rPr>
        <w:t>originale</w:t>
      </w:r>
      <w:r w:rsidR="004D037F" w:rsidRPr="00624821">
        <w:rPr>
          <w:rFonts w:cstheme="minorHAnsi"/>
        </w:rPr>
        <w:t xml:space="preserve"> </w:t>
      </w:r>
      <w:r w:rsidR="00A07BD5" w:rsidRPr="00624821">
        <w:rPr>
          <w:rFonts w:cstheme="minorHAnsi"/>
        </w:rPr>
        <w:t>qu</w:t>
      </w:r>
      <w:r w:rsidR="004D037F" w:rsidRPr="00624821">
        <w:rPr>
          <w:rFonts w:cstheme="minorHAnsi"/>
        </w:rPr>
        <w:t>e</w:t>
      </w:r>
      <w:r w:rsidR="002928A2" w:rsidRPr="00624821">
        <w:rPr>
          <w:rFonts w:cstheme="minorHAnsi"/>
        </w:rPr>
        <w:t xml:space="preserve"> pour</w:t>
      </w:r>
      <w:r w:rsidR="004D037F" w:rsidRPr="00624821">
        <w:rPr>
          <w:rFonts w:cstheme="minorHAnsi"/>
        </w:rPr>
        <w:t xml:space="preserve"> ce document</w:t>
      </w:r>
      <w:r w:rsidR="00BC1AF6" w:rsidRPr="00624821">
        <w:rPr>
          <w:rFonts w:cstheme="minorHAnsi"/>
        </w:rPr>
        <w:t xml:space="preserve">. </w:t>
      </w:r>
    </w:p>
    <w:p w14:paraId="76A24F34" w14:textId="77777777" w:rsidR="000E3540" w:rsidRDefault="000E3540" w:rsidP="00EC0DD7">
      <w:pPr>
        <w:spacing w:after="0" w:line="240" w:lineRule="auto"/>
        <w:contextualSpacing/>
        <w:jc w:val="both"/>
        <w:rPr>
          <w:rFonts w:cstheme="minorHAnsi"/>
        </w:rPr>
      </w:pPr>
    </w:p>
    <w:p w14:paraId="2DD8B2B7" w14:textId="5EF84CAC" w:rsidR="004D037F" w:rsidRPr="00624821" w:rsidRDefault="007B35D2" w:rsidP="00EC0DD7">
      <w:pPr>
        <w:spacing w:after="0" w:line="240" w:lineRule="auto"/>
        <w:contextualSpacing/>
        <w:jc w:val="both"/>
        <w:rPr>
          <w:rFonts w:cstheme="minorHAnsi"/>
        </w:rPr>
      </w:pPr>
      <w:r w:rsidRPr="00624821">
        <w:rPr>
          <w:rFonts w:cstheme="minorHAnsi"/>
        </w:rPr>
        <w:t xml:space="preserve">5.2 </w:t>
      </w:r>
      <w:r w:rsidR="004D037F" w:rsidRPr="00624821">
        <w:rPr>
          <w:rFonts w:cstheme="minorHAnsi"/>
        </w:rPr>
        <w:t xml:space="preserve">Si </w:t>
      </w:r>
      <w:r w:rsidR="00BC1AF6" w:rsidRPr="00624821">
        <w:rPr>
          <w:rFonts w:cstheme="minorHAnsi"/>
        </w:rPr>
        <w:t>l</w:t>
      </w:r>
      <w:r w:rsidR="00624821">
        <w:rPr>
          <w:rFonts w:cstheme="minorHAnsi"/>
        </w:rPr>
        <w:t>’</w:t>
      </w:r>
      <w:r w:rsidR="00BC1AF6" w:rsidRPr="00624821">
        <w:rPr>
          <w:rFonts w:cstheme="minorHAnsi"/>
        </w:rPr>
        <w:t>appel</w:t>
      </w:r>
      <w:r w:rsidR="005050DB" w:rsidRPr="00624821">
        <w:rPr>
          <w:rFonts w:cstheme="minorHAnsi"/>
        </w:rPr>
        <w:t xml:space="preserve"> </w:t>
      </w:r>
      <w:r w:rsidR="00155BC9" w:rsidRPr="00624821">
        <w:rPr>
          <w:rFonts w:cstheme="minorHAnsi"/>
        </w:rPr>
        <w:t xml:space="preserve">a été </w:t>
      </w:r>
      <w:r w:rsidR="00BC1AF6" w:rsidRPr="00624821">
        <w:rPr>
          <w:rFonts w:cstheme="minorHAnsi"/>
        </w:rPr>
        <w:t>diffusé</w:t>
      </w:r>
      <w:r w:rsidR="005050DB" w:rsidRPr="00624821">
        <w:rPr>
          <w:rFonts w:cstheme="minorHAnsi"/>
        </w:rPr>
        <w:t xml:space="preserve"> publiquement</w:t>
      </w:r>
      <w:r w:rsidR="0075747B" w:rsidRPr="00624821">
        <w:rPr>
          <w:rFonts w:cstheme="minorHAnsi"/>
        </w:rPr>
        <w:t>, les résultats de tout</w:t>
      </w:r>
      <w:r w:rsidR="002058F4" w:rsidRPr="00624821">
        <w:rPr>
          <w:rFonts w:cstheme="minorHAnsi"/>
        </w:rPr>
        <w:t xml:space="preserve"> </w:t>
      </w:r>
      <w:r w:rsidR="005050DB" w:rsidRPr="00624821">
        <w:rPr>
          <w:rFonts w:cstheme="minorHAnsi"/>
        </w:rPr>
        <w:t xml:space="preserve">processus </w:t>
      </w:r>
      <w:r w:rsidR="000A4D35" w:rsidRPr="00624821">
        <w:rPr>
          <w:rFonts w:cstheme="minorHAnsi"/>
        </w:rPr>
        <w:t xml:space="preserve">de clarification </w:t>
      </w:r>
      <w:r w:rsidR="002058F4" w:rsidRPr="00624821">
        <w:rPr>
          <w:rFonts w:cstheme="minorHAnsi"/>
        </w:rPr>
        <w:t xml:space="preserve">(y compris une explication </w:t>
      </w:r>
      <w:r w:rsidR="00A95B28" w:rsidRPr="00624821">
        <w:rPr>
          <w:rFonts w:cstheme="minorHAnsi"/>
        </w:rPr>
        <w:t xml:space="preserve">de la demande mais sans </w:t>
      </w:r>
      <w:r w:rsidR="00660459" w:rsidRPr="00624821">
        <w:rPr>
          <w:rFonts w:cstheme="minorHAnsi"/>
        </w:rPr>
        <w:t xml:space="preserve">en </w:t>
      </w:r>
      <w:r w:rsidR="00A95B28" w:rsidRPr="00624821">
        <w:rPr>
          <w:rFonts w:cstheme="minorHAnsi"/>
        </w:rPr>
        <w:t>identifier la source) ser</w:t>
      </w:r>
      <w:r w:rsidR="005B3107" w:rsidRPr="00624821">
        <w:rPr>
          <w:rFonts w:cstheme="minorHAnsi"/>
        </w:rPr>
        <w:t>ont</w:t>
      </w:r>
      <w:r w:rsidR="00A95B28" w:rsidRPr="00624821">
        <w:rPr>
          <w:rFonts w:cstheme="minorHAnsi"/>
        </w:rPr>
        <w:t xml:space="preserve"> </w:t>
      </w:r>
      <w:r w:rsidR="009B73D7" w:rsidRPr="00624821">
        <w:rPr>
          <w:rFonts w:cstheme="minorHAnsi"/>
        </w:rPr>
        <w:t xml:space="preserve">aussi </w:t>
      </w:r>
      <w:r w:rsidR="00BC1AF6" w:rsidRPr="00624821">
        <w:rPr>
          <w:rFonts w:cstheme="minorHAnsi"/>
        </w:rPr>
        <w:t>diffusés</w:t>
      </w:r>
      <w:r w:rsidR="005050DB" w:rsidRPr="00624821">
        <w:rPr>
          <w:rFonts w:cstheme="minorHAnsi"/>
        </w:rPr>
        <w:t xml:space="preserve"> publiquement</w:t>
      </w:r>
      <w:r w:rsidR="001D0C60" w:rsidRPr="00624821">
        <w:rPr>
          <w:rFonts w:cstheme="minorHAnsi"/>
        </w:rPr>
        <w:t>.</w:t>
      </w:r>
    </w:p>
    <w:p w14:paraId="403A94A4" w14:textId="22652E59" w:rsidR="001D0C60" w:rsidRPr="00624821" w:rsidRDefault="001D0C60" w:rsidP="00EC0DD7">
      <w:pPr>
        <w:spacing w:after="0" w:line="240" w:lineRule="auto"/>
        <w:contextualSpacing/>
        <w:jc w:val="both"/>
        <w:rPr>
          <w:rFonts w:cstheme="minorHAnsi"/>
        </w:rPr>
      </w:pPr>
    </w:p>
    <w:p w14:paraId="46A74FE9" w14:textId="01457FBA" w:rsidR="005050DB" w:rsidRPr="00624821" w:rsidRDefault="001D0C60" w:rsidP="00EC0DD7">
      <w:pPr>
        <w:pStyle w:val="ListParagraph"/>
        <w:numPr>
          <w:ilvl w:val="0"/>
          <w:numId w:val="6"/>
        </w:numPr>
        <w:spacing w:after="0" w:line="240" w:lineRule="auto"/>
        <w:jc w:val="both"/>
        <w:rPr>
          <w:rFonts w:cstheme="minorHAnsi"/>
          <w:b/>
        </w:rPr>
      </w:pPr>
      <w:r w:rsidRPr="00624821">
        <w:rPr>
          <w:rFonts w:cstheme="minorHAnsi"/>
          <w:b/>
        </w:rPr>
        <w:t>Amend</w:t>
      </w:r>
      <w:r w:rsidR="00E81EFD" w:rsidRPr="00624821">
        <w:rPr>
          <w:rFonts w:cstheme="minorHAnsi"/>
          <w:b/>
        </w:rPr>
        <w:t xml:space="preserve">ements aux documents </w:t>
      </w:r>
      <w:r w:rsidR="005050DB" w:rsidRPr="00624821">
        <w:rPr>
          <w:rFonts w:cstheme="minorHAnsi"/>
          <w:b/>
        </w:rPr>
        <w:t xml:space="preserve">de </w:t>
      </w:r>
      <w:r w:rsidR="00BC1AF6" w:rsidRPr="00624821">
        <w:rPr>
          <w:rFonts w:cstheme="minorHAnsi"/>
          <w:b/>
        </w:rPr>
        <w:t>l</w:t>
      </w:r>
      <w:r w:rsidR="00624821">
        <w:rPr>
          <w:rFonts w:cstheme="minorHAnsi"/>
          <w:b/>
        </w:rPr>
        <w:t>’</w:t>
      </w:r>
      <w:r w:rsidR="00BC1AF6" w:rsidRPr="00624821">
        <w:rPr>
          <w:rFonts w:cstheme="minorHAnsi"/>
          <w:b/>
        </w:rPr>
        <w:t>appel</w:t>
      </w:r>
    </w:p>
    <w:p w14:paraId="1EAFCCD9" w14:textId="56A3C98E" w:rsidR="001D0C60" w:rsidRPr="00624821" w:rsidRDefault="001D0C60" w:rsidP="00EC0DD7">
      <w:pPr>
        <w:pStyle w:val="ListParagraph"/>
        <w:spacing w:after="0" w:line="240" w:lineRule="auto"/>
        <w:ind w:left="390"/>
        <w:jc w:val="both"/>
        <w:rPr>
          <w:rFonts w:cstheme="minorHAnsi"/>
          <w:b/>
        </w:rPr>
      </w:pPr>
    </w:p>
    <w:p w14:paraId="5F956771" w14:textId="5932A0C5" w:rsidR="00E81EFD" w:rsidRPr="00624821" w:rsidRDefault="00AF184D" w:rsidP="00EC0DD7">
      <w:pPr>
        <w:spacing w:after="0" w:line="240" w:lineRule="auto"/>
        <w:contextualSpacing/>
        <w:jc w:val="both"/>
        <w:rPr>
          <w:rFonts w:cstheme="minorHAnsi"/>
        </w:rPr>
      </w:pPr>
      <w:r w:rsidRPr="00624821">
        <w:rPr>
          <w:rFonts w:cstheme="minorHAnsi"/>
        </w:rPr>
        <w:t xml:space="preserve">6.1 </w:t>
      </w:r>
      <w:r w:rsidR="00A77CDF" w:rsidRPr="00624821">
        <w:rPr>
          <w:rFonts w:cstheme="minorHAnsi"/>
        </w:rPr>
        <w:t>À tout moment</w:t>
      </w:r>
      <w:r w:rsidR="00E81EFD" w:rsidRPr="00624821">
        <w:rPr>
          <w:rFonts w:cstheme="minorHAnsi"/>
        </w:rPr>
        <w:t xml:space="preserve"> </w:t>
      </w:r>
      <w:r w:rsidR="005E316B" w:rsidRPr="00624821">
        <w:rPr>
          <w:rFonts w:cstheme="minorHAnsi"/>
        </w:rPr>
        <w:t xml:space="preserve">avant la date limite de soumission </w:t>
      </w:r>
      <w:r w:rsidR="005050DB" w:rsidRPr="00624821">
        <w:rPr>
          <w:rFonts w:cstheme="minorHAnsi"/>
        </w:rPr>
        <w:t>des propositions</w:t>
      </w:r>
      <w:r w:rsidR="005E316B" w:rsidRPr="00624821">
        <w:rPr>
          <w:rFonts w:cstheme="minorHAnsi"/>
        </w:rPr>
        <w:t xml:space="preserve">, </w:t>
      </w:r>
      <w:r w:rsidR="00A77CDF" w:rsidRPr="00624821">
        <w:rPr>
          <w:rFonts w:cstheme="minorHAnsi"/>
        </w:rPr>
        <w:t>ONU Femmes</w:t>
      </w:r>
      <w:r w:rsidR="005E316B" w:rsidRPr="00624821">
        <w:rPr>
          <w:rFonts w:cstheme="minorHAnsi"/>
        </w:rPr>
        <w:t xml:space="preserve"> </w:t>
      </w:r>
      <w:r w:rsidR="00521F59" w:rsidRPr="00624821">
        <w:rPr>
          <w:rFonts w:cstheme="minorHAnsi"/>
        </w:rPr>
        <w:t>peut</w:t>
      </w:r>
      <w:r w:rsidR="005E316B" w:rsidRPr="00624821">
        <w:rPr>
          <w:rFonts w:cstheme="minorHAnsi"/>
        </w:rPr>
        <w:t xml:space="preserve">, </w:t>
      </w:r>
      <w:r w:rsidR="00EE6BA9" w:rsidRPr="00624821">
        <w:rPr>
          <w:rFonts w:cstheme="minorHAnsi"/>
        </w:rPr>
        <w:t xml:space="preserve">pour </w:t>
      </w:r>
      <w:r w:rsidR="000C3582" w:rsidRPr="00624821">
        <w:rPr>
          <w:rFonts w:cstheme="minorHAnsi"/>
        </w:rPr>
        <w:t xml:space="preserve">toute </w:t>
      </w:r>
      <w:r w:rsidR="00EE6BA9" w:rsidRPr="00624821">
        <w:rPr>
          <w:rFonts w:cstheme="minorHAnsi"/>
        </w:rPr>
        <w:t>raison, soit de sa prop</w:t>
      </w:r>
      <w:r w:rsidR="00184207" w:rsidRPr="00624821">
        <w:rPr>
          <w:rFonts w:cstheme="minorHAnsi"/>
        </w:rPr>
        <w:t>re</w:t>
      </w:r>
      <w:r w:rsidR="00EE6BA9" w:rsidRPr="00624821">
        <w:rPr>
          <w:rFonts w:cstheme="minorHAnsi"/>
        </w:rPr>
        <w:t xml:space="preserve"> initiative soit en </w:t>
      </w:r>
      <w:r w:rsidR="00107571" w:rsidRPr="00624821">
        <w:rPr>
          <w:rFonts w:cstheme="minorHAnsi"/>
        </w:rPr>
        <w:t xml:space="preserve">réponse à une demande de </w:t>
      </w:r>
      <w:r w:rsidR="005050DB" w:rsidRPr="00624821">
        <w:rPr>
          <w:rFonts w:cstheme="minorHAnsi"/>
        </w:rPr>
        <w:t xml:space="preserve">clarifications </w:t>
      </w:r>
      <w:r w:rsidR="00107571" w:rsidRPr="00624821">
        <w:rPr>
          <w:rFonts w:cstheme="minorHAnsi"/>
        </w:rPr>
        <w:t>par un potentiel</w:t>
      </w:r>
      <w:r w:rsidR="00521F59" w:rsidRPr="00624821">
        <w:rPr>
          <w:rFonts w:cstheme="minorHAnsi"/>
        </w:rPr>
        <w:t>, modifier</w:t>
      </w:r>
      <w:r w:rsidR="00CE1DE7" w:rsidRPr="00624821">
        <w:rPr>
          <w:rFonts w:cstheme="minorHAnsi"/>
        </w:rPr>
        <w:t xml:space="preserve"> les documents de </w:t>
      </w:r>
      <w:r w:rsidR="00BC1AF6" w:rsidRPr="00624821">
        <w:rPr>
          <w:rFonts w:cstheme="minorHAnsi"/>
        </w:rPr>
        <w:t>l</w:t>
      </w:r>
      <w:r w:rsidR="00624821">
        <w:rPr>
          <w:rFonts w:cstheme="minorHAnsi"/>
        </w:rPr>
        <w:t>’</w:t>
      </w:r>
      <w:r w:rsidR="00BC1AF6" w:rsidRPr="00624821">
        <w:rPr>
          <w:rFonts w:cstheme="minorHAnsi"/>
        </w:rPr>
        <w:t>appel</w:t>
      </w:r>
      <w:r w:rsidR="005050DB" w:rsidRPr="00624821">
        <w:rPr>
          <w:rFonts w:cstheme="minorHAnsi"/>
        </w:rPr>
        <w:t xml:space="preserve"> </w:t>
      </w:r>
      <w:r w:rsidR="00CE1DE7" w:rsidRPr="00624821">
        <w:rPr>
          <w:rFonts w:cstheme="minorHAnsi"/>
        </w:rPr>
        <w:t>par amendement</w:t>
      </w:r>
      <w:r w:rsidR="007266E2" w:rsidRPr="00624821">
        <w:rPr>
          <w:rFonts w:cstheme="minorHAnsi"/>
        </w:rPr>
        <w:t xml:space="preserve">. Tous les </w:t>
      </w:r>
      <w:r w:rsidR="00B865BC" w:rsidRPr="00624821">
        <w:rPr>
          <w:rFonts w:cstheme="minorHAnsi"/>
        </w:rPr>
        <w:t>OSC</w:t>
      </w:r>
      <w:r w:rsidR="007266E2" w:rsidRPr="00624821">
        <w:rPr>
          <w:rFonts w:cstheme="minorHAnsi"/>
        </w:rPr>
        <w:t xml:space="preserve"> potentiels</w:t>
      </w:r>
      <w:r w:rsidR="00107571" w:rsidRPr="00624821">
        <w:rPr>
          <w:rFonts w:cstheme="minorHAnsi"/>
        </w:rPr>
        <w:t xml:space="preserve"> </w:t>
      </w:r>
      <w:r w:rsidR="004C3163" w:rsidRPr="00624821">
        <w:rPr>
          <w:rFonts w:cstheme="minorHAnsi"/>
        </w:rPr>
        <w:t>ayant</w:t>
      </w:r>
      <w:r w:rsidR="00184207" w:rsidRPr="00624821">
        <w:rPr>
          <w:rFonts w:cstheme="minorHAnsi"/>
        </w:rPr>
        <w:t xml:space="preserve"> reçu les documents </w:t>
      </w:r>
      <w:r w:rsidR="005050DB" w:rsidRPr="00624821">
        <w:rPr>
          <w:rFonts w:cstheme="minorHAnsi"/>
        </w:rPr>
        <w:t>d</w:t>
      </w:r>
      <w:r w:rsidR="00062127" w:rsidRPr="00624821">
        <w:rPr>
          <w:rFonts w:cstheme="minorHAnsi"/>
        </w:rPr>
        <w:t xml:space="preserve">e </w:t>
      </w:r>
      <w:r w:rsidR="00BC1AF6" w:rsidRPr="00624821">
        <w:rPr>
          <w:rFonts w:cstheme="minorHAnsi"/>
        </w:rPr>
        <w:t>l</w:t>
      </w:r>
      <w:r w:rsidR="00624821">
        <w:rPr>
          <w:rFonts w:cstheme="minorHAnsi"/>
        </w:rPr>
        <w:t>’</w:t>
      </w:r>
      <w:r w:rsidR="00BC1AF6" w:rsidRPr="00624821">
        <w:rPr>
          <w:rFonts w:cstheme="minorHAnsi"/>
        </w:rPr>
        <w:t xml:space="preserve">appel </w:t>
      </w:r>
      <w:r w:rsidR="0053297A" w:rsidRPr="00624821">
        <w:rPr>
          <w:rFonts w:cstheme="minorHAnsi"/>
        </w:rPr>
        <w:t>ser</w:t>
      </w:r>
      <w:r w:rsidR="00754D6D" w:rsidRPr="00624821">
        <w:rPr>
          <w:rFonts w:cstheme="minorHAnsi"/>
        </w:rPr>
        <w:t>ont</w:t>
      </w:r>
      <w:r w:rsidR="0053297A" w:rsidRPr="00624821">
        <w:rPr>
          <w:rFonts w:cstheme="minorHAnsi"/>
        </w:rPr>
        <w:t xml:space="preserve"> notifié</w:t>
      </w:r>
      <w:r w:rsidR="00754D6D" w:rsidRPr="00624821">
        <w:rPr>
          <w:rFonts w:cstheme="minorHAnsi"/>
        </w:rPr>
        <w:t>s</w:t>
      </w:r>
      <w:r w:rsidR="0053297A" w:rsidRPr="00624821">
        <w:rPr>
          <w:rFonts w:cstheme="minorHAnsi"/>
        </w:rPr>
        <w:t xml:space="preserve"> par écrit de tou</w:t>
      </w:r>
      <w:r w:rsidR="00BC1AF6" w:rsidRPr="00624821">
        <w:rPr>
          <w:rFonts w:cstheme="minorHAnsi"/>
        </w:rPr>
        <w:t>t</w:t>
      </w:r>
      <w:r w:rsidR="0053297A" w:rsidRPr="00624821">
        <w:rPr>
          <w:rFonts w:cstheme="minorHAnsi"/>
        </w:rPr>
        <w:t xml:space="preserve"> amendement </w:t>
      </w:r>
      <w:r w:rsidR="00062127" w:rsidRPr="00624821">
        <w:rPr>
          <w:rFonts w:cstheme="minorHAnsi"/>
        </w:rPr>
        <w:t xml:space="preserve">apporté </w:t>
      </w:r>
      <w:r w:rsidR="0053297A" w:rsidRPr="00624821">
        <w:rPr>
          <w:rFonts w:cstheme="minorHAnsi"/>
        </w:rPr>
        <w:t xml:space="preserve">aux documents </w:t>
      </w:r>
      <w:r w:rsidR="005050DB" w:rsidRPr="00624821">
        <w:rPr>
          <w:rFonts w:cstheme="minorHAnsi"/>
        </w:rPr>
        <w:t>d</w:t>
      </w:r>
      <w:r w:rsidR="00062127" w:rsidRPr="00624821">
        <w:rPr>
          <w:rFonts w:cstheme="minorHAnsi"/>
        </w:rPr>
        <w:t xml:space="preserve">e </w:t>
      </w:r>
      <w:r w:rsidR="00BC1AF6" w:rsidRPr="00624821">
        <w:rPr>
          <w:rFonts w:cstheme="minorHAnsi"/>
        </w:rPr>
        <w:t>l</w:t>
      </w:r>
      <w:r w:rsidR="00624821">
        <w:rPr>
          <w:rFonts w:cstheme="minorHAnsi"/>
        </w:rPr>
        <w:t>’</w:t>
      </w:r>
      <w:r w:rsidR="00BC1AF6" w:rsidRPr="00624821">
        <w:rPr>
          <w:rFonts w:cstheme="minorHAnsi"/>
        </w:rPr>
        <w:t>appel</w:t>
      </w:r>
      <w:r w:rsidR="00BB188A" w:rsidRPr="00624821">
        <w:rPr>
          <w:rFonts w:cstheme="minorHAnsi"/>
        </w:rPr>
        <w:t>. Pour les</w:t>
      </w:r>
      <w:r w:rsidR="00062127" w:rsidRPr="00624821">
        <w:rPr>
          <w:rFonts w:cstheme="minorHAnsi"/>
        </w:rPr>
        <w:t xml:space="preserve"> </w:t>
      </w:r>
      <w:r w:rsidR="00BC1AF6" w:rsidRPr="00624821">
        <w:rPr>
          <w:rFonts w:cstheme="minorHAnsi"/>
        </w:rPr>
        <w:t xml:space="preserve">appels diffusés </w:t>
      </w:r>
      <w:r w:rsidR="00062127" w:rsidRPr="00624821">
        <w:rPr>
          <w:rFonts w:cstheme="minorHAnsi"/>
        </w:rPr>
        <w:t>publiquement</w:t>
      </w:r>
      <w:r w:rsidR="00BB188A" w:rsidRPr="00624821">
        <w:rPr>
          <w:rFonts w:cstheme="minorHAnsi"/>
        </w:rPr>
        <w:t>, tou</w:t>
      </w:r>
      <w:r w:rsidR="00BC1AF6" w:rsidRPr="00624821">
        <w:rPr>
          <w:rFonts w:cstheme="minorHAnsi"/>
        </w:rPr>
        <w:t>t</w:t>
      </w:r>
      <w:r w:rsidR="00BB188A" w:rsidRPr="00624821">
        <w:rPr>
          <w:rFonts w:cstheme="minorHAnsi"/>
        </w:rPr>
        <w:t xml:space="preserve"> amendement ser</w:t>
      </w:r>
      <w:r w:rsidR="00BC1AF6" w:rsidRPr="00624821">
        <w:rPr>
          <w:rFonts w:cstheme="minorHAnsi"/>
        </w:rPr>
        <w:t>a</w:t>
      </w:r>
      <w:r w:rsidR="00E53A8E" w:rsidRPr="00624821">
        <w:rPr>
          <w:rFonts w:cstheme="minorHAnsi"/>
        </w:rPr>
        <w:t xml:space="preserve"> </w:t>
      </w:r>
      <w:r w:rsidR="00BC1AF6" w:rsidRPr="00624821">
        <w:rPr>
          <w:rFonts w:cstheme="minorHAnsi"/>
        </w:rPr>
        <w:t>également</w:t>
      </w:r>
      <w:r w:rsidR="00E53A8E" w:rsidRPr="00624821">
        <w:rPr>
          <w:rFonts w:cstheme="minorHAnsi"/>
        </w:rPr>
        <w:t xml:space="preserve"> </w:t>
      </w:r>
      <w:r w:rsidR="00396B5B" w:rsidRPr="00624821">
        <w:rPr>
          <w:rFonts w:cstheme="minorHAnsi"/>
        </w:rPr>
        <w:t>publié</w:t>
      </w:r>
      <w:r w:rsidR="00E53A8E" w:rsidRPr="00624821">
        <w:rPr>
          <w:rFonts w:cstheme="minorHAnsi"/>
        </w:rPr>
        <w:t xml:space="preserve"> </w:t>
      </w:r>
      <w:r w:rsidR="00062127" w:rsidRPr="00624821">
        <w:rPr>
          <w:rFonts w:cstheme="minorHAnsi"/>
        </w:rPr>
        <w:t xml:space="preserve">sur </w:t>
      </w:r>
      <w:r w:rsidR="00E53A8E" w:rsidRPr="00624821">
        <w:rPr>
          <w:rFonts w:cstheme="minorHAnsi"/>
        </w:rPr>
        <w:t>la source de publication</w:t>
      </w:r>
      <w:r w:rsidR="00062127" w:rsidRPr="00624821">
        <w:rPr>
          <w:rFonts w:cstheme="minorHAnsi"/>
        </w:rPr>
        <w:t xml:space="preserve"> initiale</w:t>
      </w:r>
      <w:r w:rsidR="00E53A8E" w:rsidRPr="00624821">
        <w:rPr>
          <w:rFonts w:cstheme="minorHAnsi"/>
        </w:rPr>
        <w:t>.</w:t>
      </w:r>
    </w:p>
    <w:p w14:paraId="23A4326A" w14:textId="77777777" w:rsidR="005050DB" w:rsidRPr="00624821" w:rsidRDefault="005050DB" w:rsidP="00EC0DD7">
      <w:pPr>
        <w:spacing w:after="0" w:line="240" w:lineRule="auto"/>
        <w:contextualSpacing/>
        <w:jc w:val="both"/>
        <w:rPr>
          <w:rFonts w:cstheme="minorHAnsi"/>
        </w:rPr>
      </w:pPr>
    </w:p>
    <w:p w14:paraId="799D3F73" w14:textId="323927B6" w:rsidR="00E53A8E" w:rsidRPr="00624821" w:rsidRDefault="00AF184D" w:rsidP="00EC0DD7">
      <w:pPr>
        <w:spacing w:after="0" w:line="240" w:lineRule="auto"/>
        <w:contextualSpacing/>
        <w:jc w:val="both"/>
        <w:rPr>
          <w:rFonts w:cstheme="minorHAnsi"/>
          <w:color w:val="000000" w:themeColor="text1"/>
        </w:rPr>
      </w:pPr>
      <w:r w:rsidRPr="00624821">
        <w:rPr>
          <w:rFonts w:cstheme="minorHAnsi"/>
          <w:color w:val="000000" w:themeColor="text1"/>
        </w:rPr>
        <w:t xml:space="preserve">6.2 </w:t>
      </w:r>
      <w:r w:rsidR="00E53A8E" w:rsidRPr="00624821">
        <w:rPr>
          <w:rFonts w:cstheme="minorHAnsi"/>
          <w:color w:val="000000" w:themeColor="text1"/>
        </w:rPr>
        <w:t xml:space="preserve">Afin </w:t>
      </w:r>
      <w:r w:rsidR="00062127" w:rsidRPr="00624821">
        <w:rPr>
          <w:rFonts w:cstheme="minorHAnsi"/>
          <w:color w:val="000000" w:themeColor="text1"/>
        </w:rPr>
        <w:t xml:space="preserve">de laisser </w:t>
      </w:r>
      <w:r w:rsidR="00E53A8E" w:rsidRPr="00624821">
        <w:rPr>
          <w:rFonts w:cstheme="minorHAnsi"/>
          <w:color w:val="000000" w:themeColor="text1"/>
        </w:rPr>
        <w:t xml:space="preserve">aux </w:t>
      </w:r>
      <w:r w:rsidR="00B865BC" w:rsidRPr="00624821">
        <w:rPr>
          <w:rFonts w:cstheme="minorHAnsi"/>
          <w:color w:val="000000" w:themeColor="text1"/>
        </w:rPr>
        <w:t>OSC</w:t>
      </w:r>
      <w:r w:rsidR="00E53A8E" w:rsidRPr="00624821">
        <w:rPr>
          <w:rFonts w:cstheme="minorHAnsi"/>
          <w:color w:val="000000" w:themeColor="text1"/>
        </w:rPr>
        <w:t xml:space="preserve"> potentiel</w:t>
      </w:r>
      <w:r w:rsidRPr="00624821">
        <w:rPr>
          <w:rFonts w:cstheme="minorHAnsi"/>
          <w:color w:val="000000" w:themeColor="text1"/>
        </w:rPr>
        <w:t>le</w:t>
      </w:r>
      <w:r w:rsidR="00E53A8E" w:rsidRPr="00624821">
        <w:rPr>
          <w:rFonts w:cstheme="minorHAnsi"/>
          <w:color w:val="000000" w:themeColor="text1"/>
        </w:rPr>
        <w:t xml:space="preserve">s </w:t>
      </w:r>
      <w:r w:rsidR="000F1386" w:rsidRPr="00624821">
        <w:rPr>
          <w:rFonts w:cstheme="minorHAnsi"/>
          <w:color w:val="000000" w:themeColor="text1"/>
        </w:rPr>
        <w:t xml:space="preserve">un délai raisonnable </w:t>
      </w:r>
      <w:r w:rsidR="00847546" w:rsidRPr="00624821">
        <w:rPr>
          <w:rFonts w:cstheme="minorHAnsi"/>
          <w:color w:val="000000" w:themeColor="text1"/>
        </w:rPr>
        <w:t xml:space="preserve">pour </w:t>
      </w:r>
      <w:r w:rsidR="008C5494" w:rsidRPr="00624821">
        <w:rPr>
          <w:rFonts w:cstheme="minorHAnsi"/>
          <w:color w:val="000000" w:themeColor="text1"/>
        </w:rPr>
        <w:t>que l</w:t>
      </w:r>
      <w:r w:rsidR="00624821">
        <w:rPr>
          <w:rFonts w:cstheme="minorHAnsi"/>
          <w:color w:val="000000" w:themeColor="text1"/>
        </w:rPr>
        <w:t>’</w:t>
      </w:r>
      <w:r w:rsidR="008C5494" w:rsidRPr="00624821">
        <w:rPr>
          <w:rFonts w:cstheme="minorHAnsi"/>
          <w:color w:val="000000" w:themeColor="text1"/>
        </w:rPr>
        <w:t>amendement soit pris</w:t>
      </w:r>
      <w:r w:rsidR="00847546" w:rsidRPr="00624821">
        <w:rPr>
          <w:rFonts w:cstheme="minorHAnsi"/>
          <w:color w:val="000000" w:themeColor="text1"/>
        </w:rPr>
        <w:t xml:space="preserve"> en compte</w:t>
      </w:r>
      <w:r w:rsidR="00825A22" w:rsidRPr="00624821">
        <w:rPr>
          <w:rFonts w:cstheme="minorHAnsi"/>
          <w:color w:val="000000" w:themeColor="text1"/>
        </w:rPr>
        <w:t xml:space="preserve"> au moment d</w:t>
      </w:r>
      <w:r w:rsidR="00624821">
        <w:rPr>
          <w:rFonts w:cstheme="minorHAnsi"/>
          <w:color w:val="000000" w:themeColor="text1"/>
        </w:rPr>
        <w:t>’</w:t>
      </w:r>
      <w:r w:rsidR="00C7081A" w:rsidRPr="00624821">
        <w:rPr>
          <w:rFonts w:cstheme="minorHAnsi"/>
          <w:color w:val="000000" w:themeColor="text1"/>
        </w:rPr>
        <w:t>élabor</w:t>
      </w:r>
      <w:r w:rsidR="00825A22" w:rsidRPr="00624821">
        <w:rPr>
          <w:rFonts w:cstheme="minorHAnsi"/>
          <w:color w:val="000000" w:themeColor="text1"/>
        </w:rPr>
        <w:t>er</w:t>
      </w:r>
      <w:r w:rsidR="00C7081A" w:rsidRPr="00624821">
        <w:rPr>
          <w:rFonts w:cstheme="minorHAnsi"/>
          <w:color w:val="000000" w:themeColor="text1"/>
        </w:rPr>
        <w:t xml:space="preserve"> </w:t>
      </w:r>
      <w:r w:rsidR="00475E37" w:rsidRPr="00624821">
        <w:rPr>
          <w:rFonts w:cstheme="minorHAnsi"/>
          <w:color w:val="000000" w:themeColor="text1"/>
        </w:rPr>
        <w:t>leur</w:t>
      </w:r>
      <w:r w:rsidR="006677D3" w:rsidRPr="00624821">
        <w:rPr>
          <w:rFonts w:cstheme="minorHAnsi"/>
          <w:color w:val="000000" w:themeColor="text1"/>
        </w:rPr>
        <w:t xml:space="preserve"> </w:t>
      </w:r>
      <w:r w:rsidR="00062127" w:rsidRPr="00624821">
        <w:rPr>
          <w:rFonts w:cstheme="minorHAnsi"/>
          <w:color w:val="000000" w:themeColor="text1"/>
        </w:rPr>
        <w:t>proposition</w:t>
      </w:r>
      <w:r w:rsidR="00475E37" w:rsidRPr="00624821">
        <w:rPr>
          <w:rFonts w:cstheme="minorHAnsi"/>
          <w:color w:val="000000" w:themeColor="text1"/>
        </w:rPr>
        <w:t xml:space="preserve">, </w:t>
      </w:r>
      <w:r w:rsidR="00A77CDF" w:rsidRPr="00624821">
        <w:rPr>
          <w:rFonts w:cstheme="minorHAnsi"/>
          <w:color w:val="000000" w:themeColor="text1"/>
        </w:rPr>
        <w:t>ONU Femmes</w:t>
      </w:r>
      <w:r w:rsidR="00475E37" w:rsidRPr="00624821">
        <w:rPr>
          <w:rFonts w:cstheme="minorHAnsi"/>
          <w:color w:val="000000" w:themeColor="text1"/>
        </w:rPr>
        <w:t xml:space="preserve"> peut, à sa discrétion</w:t>
      </w:r>
      <w:r w:rsidR="009A128B" w:rsidRPr="00624821">
        <w:rPr>
          <w:rFonts w:cstheme="minorHAnsi"/>
          <w:color w:val="000000" w:themeColor="text1"/>
        </w:rPr>
        <w:t xml:space="preserve">, </w:t>
      </w:r>
      <w:r w:rsidR="001D311C" w:rsidRPr="00624821">
        <w:rPr>
          <w:rFonts w:cstheme="minorHAnsi"/>
          <w:color w:val="000000" w:themeColor="text1"/>
        </w:rPr>
        <w:t>prolonger</w:t>
      </w:r>
      <w:r w:rsidR="009A128B" w:rsidRPr="00624821">
        <w:rPr>
          <w:rFonts w:cstheme="minorHAnsi"/>
          <w:color w:val="000000" w:themeColor="text1"/>
        </w:rPr>
        <w:t xml:space="preserve"> la date limite </w:t>
      </w:r>
      <w:r w:rsidR="006677D3" w:rsidRPr="00624821">
        <w:rPr>
          <w:rFonts w:cstheme="minorHAnsi"/>
          <w:color w:val="000000" w:themeColor="text1"/>
        </w:rPr>
        <w:t>de</w:t>
      </w:r>
      <w:r w:rsidR="009A128B" w:rsidRPr="00624821">
        <w:rPr>
          <w:rFonts w:cstheme="minorHAnsi"/>
          <w:color w:val="000000" w:themeColor="text1"/>
        </w:rPr>
        <w:t xml:space="preserve"> la soumission </w:t>
      </w:r>
      <w:r w:rsidR="00062127" w:rsidRPr="00624821">
        <w:rPr>
          <w:rFonts w:cstheme="minorHAnsi"/>
          <w:color w:val="000000" w:themeColor="text1"/>
        </w:rPr>
        <w:t>des propositions</w:t>
      </w:r>
      <w:r w:rsidR="009A128B" w:rsidRPr="00624821">
        <w:rPr>
          <w:rFonts w:cstheme="minorHAnsi"/>
          <w:color w:val="000000" w:themeColor="text1"/>
        </w:rPr>
        <w:t>.</w:t>
      </w:r>
    </w:p>
    <w:p w14:paraId="754E6438" w14:textId="5B67AC7B" w:rsidR="00232ED1" w:rsidRPr="00624821" w:rsidRDefault="00232ED1" w:rsidP="00EC0DD7">
      <w:pPr>
        <w:spacing w:after="0" w:line="240" w:lineRule="auto"/>
        <w:contextualSpacing/>
        <w:jc w:val="both"/>
        <w:rPr>
          <w:rFonts w:cstheme="minorHAnsi"/>
        </w:rPr>
      </w:pPr>
    </w:p>
    <w:p w14:paraId="3350D981" w14:textId="60F7EC0E" w:rsidR="00232ED1" w:rsidRPr="00624821" w:rsidRDefault="006C7B4A" w:rsidP="00EC0DD7">
      <w:pPr>
        <w:pStyle w:val="ListParagraph"/>
        <w:numPr>
          <w:ilvl w:val="0"/>
          <w:numId w:val="6"/>
        </w:numPr>
        <w:spacing w:after="0" w:line="240" w:lineRule="auto"/>
        <w:jc w:val="both"/>
        <w:rPr>
          <w:rFonts w:cstheme="minorHAnsi"/>
          <w:b/>
        </w:rPr>
      </w:pPr>
      <w:r w:rsidRPr="00624821">
        <w:rPr>
          <w:rFonts w:cstheme="minorHAnsi"/>
          <w:b/>
        </w:rPr>
        <w:t>L</w:t>
      </w:r>
      <w:r w:rsidR="00951B14" w:rsidRPr="00624821">
        <w:rPr>
          <w:rFonts w:cstheme="minorHAnsi"/>
          <w:b/>
        </w:rPr>
        <w:t>angue de</w:t>
      </w:r>
      <w:r w:rsidR="00567942" w:rsidRPr="00624821">
        <w:rPr>
          <w:rFonts w:cstheme="minorHAnsi"/>
          <w:b/>
        </w:rPr>
        <w:t>s</w:t>
      </w:r>
      <w:r w:rsidR="00951B14" w:rsidRPr="00624821">
        <w:rPr>
          <w:rFonts w:cstheme="minorHAnsi"/>
          <w:b/>
        </w:rPr>
        <w:t xml:space="preserve"> </w:t>
      </w:r>
      <w:r w:rsidR="00567942" w:rsidRPr="00624821">
        <w:rPr>
          <w:rFonts w:cstheme="minorHAnsi"/>
          <w:b/>
        </w:rPr>
        <w:t>propositions</w:t>
      </w:r>
    </w:p>
    <w:p w14:paraId="64A9A895" w14:textId="245CBF91" w:rsidR="000B614C" w:rsidRPr="00624821" w:rsidRDefault="000B614C" w:rsidP="00EC0DD7">
      <w:pPr>
        <w:spacing w:after="0" w:line="240" w:lineRule="auto"/>
        <w:contextualSpacing/>
        <w:jc w:val="both"/>
        <w:rPr>
          <w:rFonts w:cstheme="minorHAnsi"/>
        </w:rPr>
      </w:pPr>
    </w:p>
    <w:p w14:paraId="284F74C7" w14:textId="4D9328F2" w:rsidR="00BE5718" w:rsidRPr="00624821" w:rsidRDefault="00BE5718" w:rsidP="00EC0DD7">
      <w:pPr>
        <w:spacing w:after="0" w:line="240" w:lineRule="auto"/>
        <w:contextualSpacing/>
        <w:jc w:val="both"/>
        <w:rPr>
          <w:rFonts w:cstheme="minorHAnsi"/>
        </w:rPr>
      </w:pPr>
      <w:r w:rsidRPr="00624821">
        <w:rPr>
          <w:rFonts w:cstheme="minorHAnsi"/>
        </w:rPr>
        <w:t xml:space="preserve">7.1 </w:t>
      </w:r>
      <w:r w:rsidR="00062127" w:rsidRPr="00624821">
        <w:rPr>
          <w:rFonts w:cstheme="minorHAnsi"/>
        </w:rPr>
        <w:t xml:space="preserve">La proposition </w:t>
      </w:r>
      <w:r w:rsidR="008D53CB" w:rsidRPr="00624821">
        <w:rPr>
          <w:rFonts w:cstheme="minorHAnsi"/>
        </w:rPr>
        <w:t>élaborée par l</w:t>
      </w:r>
      <w:r w:rsidR="00624821">
        <w:rPr>
          <w:rFonts w:cstheme="minorHAnsi"/>
        </w:rPr>
        <w:t>’</w:t>
      </w:r>
      <w:r w:rsidR="00564B64" w:rsidRPr="00624821">
        <w:rPr>
          <w:rFonts w:cstheme="minorHAnsi"/>
        </w:rPr>
        <w:t>OSC</w:t>
      </w:r>
      <w:r w:rsidR="008D53CB" w:rsidRPr="00624821">
        <w:rPr>
          <w:rFonts w:cstheme="minorHAnsi"/>
        </w:rPr>
        <w:t xml:space="preserve"> </w:t>
      </w:r>
      <w:r w:rsidR="00D06F80" w:rsidRPr="00624821">
        <w:rPr>
          <w:rFonts w:cstheme="minorHAnsi"/>
        </w:rPr>
        <w:t>ainsi que</w:t>
      </w:r>
      <w:r w:rsidR="008B1742" w:rsidRPr="00624821">
        <w:rPr>
          <w:rFonts w:cstheme="minorHAnsi"/>
        </w:rPr>
        <w:t xml:space="preserve"> tous les courriers et les documents </w:t>
      </w:r>
      <w:r w:rsidR="002A041C" w:rsidRPr="00624821">
        <w:rPr>
          <w:rFonts w:cstheme="minorHAnsi"/>
        </w:rPr>
        <w:t xml:space="preserve">relatifs </w:t>
      </w:r>
      <w:r w:rsidR="008D53CB" w:rsidRPr="00624821">
        <w:rPr>
          <w:rFonts w:cstheme="minorHAnsi"/>
        </w:rPr>
        <w:t xml:space="preserve">à </w:t>
      </w:r>
      <w:r w:rsidR="00062127" w:rsidRPr="00624821">
        <w:rPr>
          <w:rFonts w:cstheme="minorHAnsi"/>
        </w:rPr>
        <w:t xml:space="preserve">la proposition </w:t>
      </w:r>
      <w:r w:rsidR="009B6C52" w:rsidRPr="00624821">
        <w:rPr>
          <w:rFonts w:cstheme="minorHAnsi"/>
        </w:rPr>
        <w:t>échangé</w:t>
      </w:r>
      <w:r w:rsidR="00674B9E" w:rsidRPr="00624821">
        <w:rPr>
          <w:rFonts w:cstheme="minorHAnsi"/>
        </w:rPr>
        <w:t>e</w:t>
      </w:r>
      <w:r w:rsidR="009B6C52" w:rsidRPr="00624821">
        <w:rPr>
          <w:rFonts w:cstheme="minorHAnsi"/>
        </w:rPr>
        <w:t xml:space="preserve"> </w:t>
      </w:r>
      <w:r w:rsidR="00135D4C" w:rsidRPr="00624821">
        <w:rPr>
          <w:rFonts w:cstheme="minorHAnsi"/>
        </w:rPr>
        <w:t>entre l</w:t>
      </w:r>
      <w:r w:rsidR="00624821">
        <w:rPr>
          <w:rFonts w:cstheme="minorHAnsi"/>
        </w:rPr>
        <w:t>’</w:t>
      </w:r>
      <w:r w:rsidRPr="00624821">
        <w:rPr>
          <w:rFonts w:cstheme="minorHAnsi"/>
        </w:rPr>
        <w:t>OSC</w:t>
      </w:r>
      <w:r w:rsidR="00135D4C" w:rsidRPr="00624821">
        <w:rPr>
          <w:rFonts w:cstheme="minorHAnsi"/>
        </w:rPr>
        <w:t xml:space="preserve"> </w:t>
      </w:r>
      <w:r w:rsidR="00674B9E" w:rsidRPr="00624821">
        <w:rPr>
          <w:rFonts w:cstheme="minorHAnsi"/>
        </w:rPr>
        <w:t>e</w:t>
      </w:r>
      <w:r w:rsidR="00135D4C" w:rsidRPr="00624821">
        <w:rPr>
          <w:rFonts w:cstheme="minorHAnsi"/>
        </w:rPr>
        <w:t xml:space="preserve">t </w:t>
      </w:r>
      <w:r w:rsidR="00A77CDF" w:rsidRPr="00624821">
        <w:rPr>
          <w:rFonts w:cstheme="minorHAnsi"/>
        </w:rPr>
        <w:t>ONU Femmes</w:t>
      </w:r>
      <w:r w:rsidR="00135D4C" w:rsidRPr="00624821">
        <w:rPr>
          <w:rFonts w:cstheme="minorHAnsi"/>
        </w:rPr>
        <w:t xml:space="preserve"> doi</w:t>
      </w:r>
      <w:r w:rsidR="00274105" w:rsidRPr="00624821">
        <w:rPr>
          <w:rFonts w:cstheme="minorHAnsi"/>
        </w:rPr>
        <w:t>ven</w:t>
      </w:r>
      <w:r w:rsidR="00135D4C" w:rsidRPr="00624821">
        <w:rPr>
          <w:rFonts w:cstheme="minorHAnsi"/>
        </w:rPr>
        <w:t>t être rédigé</w:t>
      </w:r>
      <w:r w:rsidR="00274105" w:rsidRPr="00624821">
        <w:rPr>
          <w:rFonts w:cstheme="minorHAnsi"/>
        </w:rPr>
        <w:t>s</w:t>
      </w:r>
      <w:r w:rsidR="00135D4C" w:rsidRPr="00624821">
        <w:rPr>
          <w:rFonts w:cstheme="minorHAnsi"/>
        </w:rPr>
        <w:t xml:space="preserve"> en </w:t>
      </w:r>
      <w:r w:rsidR="00062127" w:rsidRPr="00624821">
        <w:rPr>
          <w:rFonts w:cstheme="minorHAnsi"/>
        </w:rPr>
        <w:t>français</w:t>
      </w:r>
      <w:r w:rsidR="001C12F8" w:rsidRPr="00624821">
        <w:rPr>
          <w:rFonts w:cstheme="minorHAnsi"/>
        </w:rPr>
        <w:t xml:space="preserve">. </w:t>
      </w:r>
    </w:p>
    <w:p w14:paraId="6FFC6DA3" w14:textId="77777777" w:rsidR="000E3540" w:rsidRDefault="000E3540" w:rsidP="00EC0DD7">
      <w:pPr>
        <w:spacing w:after="0" w:line="240" w:lineRule="auto"/>
        <w:contextualSpacing/>
        <w:jc w:val="both"/>
        <w:rPr>
          <w:rFonts w:cstheme="minorHAnsi"/>
        </w:rPr>
      </w:pPr>
    </w:p>
    <w:p w14:paraId="152DDABF" w14:textId="4BC56D3C" w:rsidR="00951B14" w:rsidRPr="00624821" w:rsidRDefault="00BE5718" w:rsidP="00EC0DD7">
      <w:pPr>
        <w:spacing w:after="0" w:line="240" w:lineRule="auto"/>
        <w:contextualSpacing/>
        <w:jc w:val="both"/>
        <w:rPr>
          <w:rFonts w:cstheme="minorHAnsi"/>
        </w:rPr>
      </w:pPr>
      <w:r w:rsidRPr="00624821">
        <w:rPr>
          <w:rFonts w:cstheme="minorHAnsi"/>
        </w:rPr>
        <w:t xml:space="preserve">7.2 </w:t>
      </w:r>
      <w:r w:rsidR="001C12F8" w:rsidRPr="00624821">
        <w:rPr>
          <w:rFonts w:cstheme="minorHAnsi"/>
        </w:rPr>
        <w:t xml:space="preserve">Les </w:t>
      </w:r>
      <w:r w:rsidR="007567B0" w:rsidRPr="00624821">
        <w:rPr>
          <w:rFonts w:cstheme="minorHAnsi"/>
        </w:rPr>
        <w:t xml:space="preserve">pièces justificatives et </w:t>
      </w:r>
      <w:r w:rsidR="00062127" w:rsidRPr="00624821">
        <w:rPr>
          <w:rFonts w:cstheme="minorHAnsi"/>
        </w:rPr>
        <w:t xml:space="preserve">documents </w:t>
      </w:r>
      <w:r w:rsidR="00EB16D3" w:rsidRPr="00624821">
        <w:rPr>
          <w:rFonts w:cstheme="minorHAnsi"/>
        </w:rPr>
        <w:t>écrit</w:t>
      </w:r>
      <w:r w:rsidR="00062127" w:rsidRPr="00624821">
        <w:rPr>
          <w:rFonts w:cstheme="minorHAnsi"/>
        </w:rPr>
        <w:t>s</w:t>
      </w:r>
      <w:r w:rsidR="00EF06B6" w:rsidRPr="00624821">
        <w:rPr>
          <w:rFonts w:cstheme="minorHAnsi"/>
        </w:rPr>
        <w:t xml:space="preserve"> communiqués par</w:t>
      </w:r>
      <w:r w:rsidR="00755457" w:rsidRPr="00624821">
        <w:rPr>
          <w:rFonts w:cstheme="minorHAnsi"/>
        </w:rPr>
        <w:t xml:space="preserve"> les </w:t>
      </w:r>
      <w:r w:rsidR="00B865BC" w:rsidRPr="00624821">
        <w:rPr>
          <w:rFonts w:cstheme="minorHAnsi"/>
        </w:rPr>
        <w:t>OSC</w:t>
      </w:r>
      <w:r w:rsidR="00755457" w:rsidRPr="00624821">
        <w:rPr>
          <w:rFonts w:cstheme="minorHAnsi"/>
        </w:rPr>
        <w:t xml:space="preserve"> </w:t>
      </w:r>
      <w:r w:rsidR="00A51D16" w:rsidRPr="00624821">
        <w:rPr>
          <w:rFonts w:cstheme="minorHAnsi"/>
        </w:rPr>
        <w:t>peuvent être</w:t>
      </w:r>
      <w:r w:rsidR="00B978D0" w:rsidRPr="00624821">
        <w:rPr>
          <w:rFonts w:cstheme="minorHAnsi"/>
        </w:rPr>
        <w:t xml:space="preserve"> </w:t>
      </w:r>
      <w:r w:rsidR="00062127" w:rsidRPr="00624821">
        <w:rPr>
          <w:rFonts w:cstheme="minorHAnsi"/>
        </w:rPr>
        <w:t xml:space="preserve">dans une autre langue </w:t>
      </w:r>
      <w:r w:rsidR="00730DF1" w:rsidRPr="00624821">
        <w:rPr>
          <w:rFonts w:cstheme="minorHAnsi"/>
        </w:rPr>
        <w:t>à condition qu</w:t>
      </w:r>
      <w:r w:rsidR="00624821">
        <w:rPr>
          <w:rFonts w:cstheme="minorHAnsi"/>
        </w:rPr>
        <w:t>’</w:t>
      </w:r>
      <w:r w:rsidR="00730DF1" w:rsidRPr="00624821">
        <w:rPr>
          <w:rFonts w:cstheme="minorHAnsi"/>
        </w:rPr>
        <w:t>une traduction</w:t>
      </w:r>
      <w:r w:rsidR="00573BF3" w:rsidRPr="00624821">
        <w:rPr>
          <w:rFonts w:cstheme="minorHAnsi"/>
        </w:rPr>
        <w:t xml:space="preserve"> adéquate</w:t>
      </w:r>
      <w:r w:rsidR="00A5332D" w:rsidRPr="00624821">
        <w:rPr>
          <w:rFonts w:cstheme="minorHAnsi"/>
        </w:rPr>
        <w:t xml:space="preserve"> </w:t>
      </w:r>
      <w:r w:rsidR="00753865" w:rsidRPr="00624821">
        <w:rPr>
          <w:rFonts w:cstheme="minorHAnsi"/>
        </w:rPr>
        <w:t xml:space="preserve">de tous les </w:t>
      </w:r>
      <w:r w:rsidR="00062127" w:rsidRPr="00624821">
        <w:rPr>
          <w:rFonts w:cstheme="minorHAnsi"/>
        </w:rPr>
        <w:t>passages pertinents</w:t>
      </w:r>
      <w:r w:rsidR="00753865" w:rsidRPr="00624821">
        <w:rPr>
          <w:rFonts w:cstheme="minorHAnsi"/>
        </w:rPr>
        <w:t xml:space="preserve"> </w:t>
      </w:r>
      <w:r w:rsidR="00062127" w:rsidRPr="00624821">
        <w:rPr>
          <w:rFonts w:cstheme="minorHAnsi"/>
        </w:rPr>
        <w:t xml:space="preserve">en français </w:t>
      </w:r>
      <w:r w:rsidR="00753865" w:rsidRPr="00624821">
        <w:rPr>
          <w:rFonts w:cstheme="minorHAnsi"/>
        </w:rPr>
        <w:t>y</w:t>
      </w:r>
      <w:r w:rsidR="00730DF1" w:rsidRPr="00624821">
        <w:rPr>
          <w:rFonts w:cstheme="minorHAnsi"/>
        </w:rPr>
        <w:t xml:space="preserve"> soit jointe</w:t>
      </w:r>
      <w:r w:rsidR="00274105" w:rsidRPr="00624821">
        <w:rPr>
          <w:rFonts w:cstheme="minorHAnsi"/>
        </w:rPr>
        <w:t>.</w:t>
      </w:r>
      <w:r w:rsidR="00062127" w:rsidRPr="00624821">
        <w:rPr>
          <w:rFonts w:cstheme="minorHAnsi"/>
        </w:rPr>
        <w:t xml:space="preserve"> Dans ce cas, la traduction prévaudra pour la compréhension de la proposition. L</w:t>
      </w:r>
      <w:r w:rsidR="00624821">
        <w:rPr>
          <w:rFonts w:cstheme="minorHAnsi"/>
        </w:rPr>
        <w:t>’</w:t>
      </w:r>
      <w:r w:rsidRPr="00624821">
        <w:rPr>
          <w:rFonts w:cstheme="minorHAnsi"/>
        </w:rPr>
        <w:t>OSC</w:t>
      </w:r>
      <w:r w:rsidR="00062127" w:rsidRPr="00624821">
        <w:rPr>
          <w:rFonts w:cstheme="minorHAnsi"/>
        </w:rPr>
        <w:t xml:space="preserve"> a l</w:t>
      </w:r>
      <w:r w:rsidR="00624821">
        <w:rPr>
          <w:rFonts w:cstheme="minorHAnsi"/>
        </w:rPr>
        <w:t>’</w:t>
      </w:r>
      <w:r w:rsidR="00062127" w:rsidRPr="00624821">
        <w:rPr>
          <w:rFonts w:cstheme="minorHAnsi"/>
        </w:rPr>
        <w:t>entière responsabilité de la traduction et de son exactitude.</w:t>
      </w:r>
    </w:p>
    <w:p w14:paraId="3CADC93C" w14:textId="720DE0E7" w:rsidR="0068381B" w:rsidRPr="00624821" w:rsidRDefault="0068381B" w:rsidP="00EC0DD7">
      <w:pPr>
        <w:spacing w:after="0" w:line="240" w:lineRule="auto"/>
        <w:contextualSpacing/>
        <w:jc w:val="both"/>
        <w:rPr>
          <w:rFonts w:cstheme="minorHAnsi"/>
        </w:rPr>
      </w:pPr>
    </w:p>
    <w:p w14:paraId="197A0385" w14:textId="3D8350AB" w:rsidR="0068381B" w:rsidRPr="00624821" w:rsidRDefault="0068381B" w:rsidP="00EC0DD7">
      <w:pPr>
        <w:pStyle w:val="ListParagraph"/>
        <w:numPr>
          <w:ilvl w:val="0"/>
          <w:numId w:val="6"/>
        </w:numPr>
        <w:spacing w:after="0" w:line="240" w:lineRule="auto"/>
        <w:jc w:val="both"/>
        <w:rPr>
          <w:rFonts w:cstheme="minorHAnsi"/>
          <w:b/>
        </w:rPr>
      </w:pPr>
      <w:r w:rsidRPr="00624821">
        <w:rPr>
          <w:rFonts w:cstheme="minorHAnsi"/>
          <w:b/>
        </w:rPr>
        <w:t xml:space="preserve">Soumission </w:t>
      </w:r>
      <w:r w:rsidR="00062127" w:rsidRPr="00624821">
        <w:rPr>
          <w:rFonts w:cstheme="minorHAnsi"/>
          <w:b/>
        </w:rPr>
        <w:t>des p</w:t>
      </w:r>
      <w:r w:rsidR="00B877B0" w:rsidRPr="00624821">
        <w:rPr>
          <w:rFonts w:cstheme="minorHAnsi"/>
          <w:b/>
        </w:rPr>
        <w:t>ro</w:t>
      </w:r>
      <w:r w:rsidR="00062127" w:rsidRPr="00624821">
        <w:rPr>
          <w:rFonts w:cstheme="minorHAnsi"/>
          <w:b/>
        </w:rPr>
        <w:t>positions</w:t>
      </w:r>
    </w:p>
    <w:p w14:paraId="186EF9D0" w14:textId="3F0B0AB0" w:rsidR="0068381B" w:rsidRPr="00624821" w:rsidRDefault="0068381B" w:rsidP="00EC0DD7">
      <w:pPr>
        <w:spacing w:after="0" w:line="240" w:lineRule="auto"/>
        <w:contextualSpacing/>
        <w:jc w:val="both"/>
        <w:rPr>
          <w:rFonts w:cstheme="minorHAnsi"/>
          <w:b/>
        </w:rPr>
      </w:pPr>
    </w:p>
    <w:p w14:paraId="2C32A8B8" w14:textId="4A689038" w:rsidR="00BE5718" w:rsidRPr="00624821" w:rsidRDefault="00BE5718" w:rsidP="00EC0DD7">
      <w:pPr>
        <w:pStyle w:val="ListParagraph"/>
        <w:numPr>
          <w:ilvl w:val="1"/>
          <w:numId w:val="6"/>
        </w:numPr>
        <w:spacing w:after="0" w:line="240" w:lineRule="auto"/>
        <w:ind w:left="0" w:firstLine="0"/>
        <w:jc w:val="both"/>
        <w:rPr>
          <w:rFonts w:cstheme="minorHAnsi"/>
        </w:rPr>
      </w:pPr>
      <w:r w:rsidRPr="00624821">
        <w:rPr>
          <w:rFonts w:cstheme="minorHAnsi"/>
        </w:rPr>
        <w:t xml:space="preserve">Les propositions techniques et financières doivent être soumises </w:t>
      </w:r>
      <w:r w:rsidR="00493B53" w:rsidRPr="00624821">
        <w:rPr>
          <w:rFonts w:cstheme="minorHAnsi"/>
        </w:rPr>
        <w:t>accompagnées</w:t>
      </w:r>
      <w:r w:rsidR="00BA152E" w:rsidRPr="00624821">
        <w:rPr>
          <w:rFonts w:cstheme="minorHAnsi"/>
        </w:rPr>
        <w:t xml:space="preserve"> du</w:t>
      </w:r>
      <w:r w:rsidRPr="00624821">
        <w:rPr>
          <w:rFonts w:cstheme="minorHAnsi"/>
        </w:rPr>
        <w:t xml:space="preserve"> </w:t>
      </w:r>
      <w:r w:rsidR="00493B53" w:rsidRPr="00624821">
        <w:rPr>
          <w:rFonts w:cstheme="minorHAnsi"/>
        </w:rPr>
        <w:t>formulaire</w:t>
      </w:r>
      <w:r w:rsidRPr="00624821">
        <w:rPr>
          <w:rFonts w:cstheme="minorHAnsi"/>
        </w:rPr>
        <w:t xml:space="preserve"> </w:t>
      </w:r>
      <w:r w:rsidR="00BA152E" w:rsidRPr="00624821">
        <w:rPr>
          <w:rFonts w:cstheme="minorHAnsi"/>
        </w:rPr>
        <w:t xml:space="preserve">de soumission </w:t>
      </w:r>
      <w:r w:rsidRPr="00624821">
        <w:rPr>
          <w:rFonts w:cstheme="minorHAnsi"/>
        </w:rPr>
        <w:t xml:space="preserve">(annexe B2-3) </w:t>
      </w:r>
      <w:r w:rsidR="00BA152E" w:rsidRPr="00624821">
        <w:rPr>
          <w:rFonts w:cstheme="minorHAnsi"/>
        </w:rPr>
        <w:t>dans</w:t>
      </w:r>
      <w:r w:rsidRPr="00624821">
        <w:rPr>
          <w:rFonts w:cstheme="minorHAnsi"/>
        </w:rPr>
        <w:t xml:space="preserve"> un seul </w:t>
      </w:r>
      <w:r w:rsidR="00B75A01" w:rsidRPr="00624821">
        <w:rPr>
          <w:rFonts w:cstheme="minorHAnsi"/>
        </w:rPr>
        <w:t xml:space="preserve">email en mentionnant </w:t>
      </w:r>
      <w:r w:rsidRPr="00624821">
        <w:rPr>
          <w:rFonts w:cstheme="minorHAnsi"/>
        </w:rPr>
        <w:t>la référence de l</w:t>
      </w:r>
      <w:r w:rsidR="00624821">
        <w:rPr>
          <w:rFonts w:cstheme="minorHAnsi"/>
        </w:rPr>
        <w:t>’</w:t>
      </w:r>
      <w:r w:rsidR="00B75A01" w:rsidRPr="00624821">
        <w:rPr>
          <w:rFonts w:cstheme="minorHAnsi"/>
        </w:rPr>
        <w:t xml:space="preserve">appel </w:t>
      </w:r>
      <w:r w:rsidRPr="00624821">
        <w:rPr>
          <w:rFonts w:cstheme="minorHAnsi"/>
        </w:rPr>
        <w:t xml:space="preserve">et </w:t>
      </w:r>
      <w:r w:rsidR="00B75A01" w:rsidRPr="00624821">
        <w:rPr>
          <w:rFonts w:cstheme="minorHAnsi"/>
        </w:rPr>
        <w:t>une</w:t>
      </w:r>
      <w:r w:rsidRPr="00624821">
        <w:rPr>
          <w:rFonts w:cstheme="minorHAnsi"/>
        </w:rPr>
        <w:t xml:space="preserve"> description claire </w:t>
      </w:r>
      <w:r w:rsidRPr="00624821">
        <w:rPr>
          <w:rFonts w:cstheme="minorHAnsi"/>
        </w:rPr>
        <w:lastRenderedPageBreak/>
        <w:t>de la proposition à la date et</w:t>
      </w:r>
      <w:r w:rsidR="00BA152E" w:rsidRPr="00624821">
        <w:rPr>
          <w:rFonts w:cstheme="minorHAnsi"/>
        </w:rPr>
        <w:t xml:space="preserve"> </w:t>
      </w:r>
      <w:r w:rsidRPr="00624821">
        <w:rPr>
          <w:rFonts w:cstheme="minorHAnsi"/>
        </w:rPr>
        <w:t>l</w:t>
      </w:r>
      <w:r w:rsidR="00624821">
        <w:rPr>
          <w:rFonts w:cstheme="minorHAnsi"/>
        </w:rPr>
        <w:t>’</w:t>
      </w:r>
      <w:r w:rsidRPr="00624821">
        <w:rPr>
          <w:rFonts w:cstheme="minorHAnsi"/>
        </w:rPr>
        <w:t xml:space="preserve">heure stipulées dans ce document. Si les </w:t>
      </w:r>
      <w:r w:rsidR="00B75A01" w:rsidRPr="00624821">
        <w:rPr>
          <w:rFonts w:cstheme="minorHAnsi"/>
        </w:rPr>
        <w:t xml:space="preserve">emails </w:t>
      </w:r>
      <w:r w:rsidRPr="00624821">
        <w:rPr>
          <w:rFonts w:cstheme="minorHAnsi"/>
        </w:rPr>
        <w:t xml:space="preserve">et les pièces jointes ne sont pas marqués comme indiqué, </w:t>
      </w:r>
      <w:r w:rsidR="00B75A01" w:rsidRPr="00624821">
        <w:rPr>
          <w:rFonts w:cstheme="minorHAnsi"/>
        </w:rPr>
        <w:t>ONU Femmes</w:t>
      </w:r>
      <w:r w:rsidRPr="00624821">
        <w:rPr>
          <w:rFonts w:cstheme="minorHAnsi"/>
        </w:rPr>
        <w:t xml:space="preserve"> n</w:t>
      </w:r>
      <w:r w:rsidR="00624821">
        <w:rPr>
          <w:rFonts w:cstheme="minorHAnsi"/>
        </w:rPr>
        <w:t>’</w:t>
      </w:r>
      <w:r w:rsidRPr="00624821">
        <w:rPr>
          <w:rFonts w:cstheme="minorHAnsi"/>
        </w:rPr>
        <w:t>assumer</w:t>
      </w:r>
      <w:r w:rsidR="00B75A01" w:rsidRPr="00624821">
        <w:rPr>
          <w:rFonts w:cstheme="minorHAnsi"/>
        </w:rPr>
        <w:t>a</w:t>
      </w:r>
      <w:r w:rsidRPr="00624821">
        <w:rPr>
          <w:rFonts w:cstheme="minorHAnsi"/>
        </w:rPr>
        <w:t xml:space="preserve"> aucune responsabilité pour le mauvais placement ou l</w:t>
      </w:r>
      <w:r w:rsidR="00624821">
        <w:rPr>
          <w:rFonts w:cstheme="minorHAnsi"/>
        </w:rPr>
        <w:t>’</w:t>
      </w:r>
      <w:r w:rsidRPr="00624821">
        <w:rPr>
          <w:rFonts w:cstheme="minorHAnsi"/>
        </w:rPr>
        <w:t>ouverture prématurée des propositions soumises. Le corps du texte d</w:t>
      </w:r>
      <w:r w:rsidR="00BA152E" w:rsidRPr="00624821">
        <w:rPr>
          <w:rFonts w:cstheme="minorHAnsi"/>
        </w:rPr>
        <w:t>e l</w:t>
      </w:r>
      <w:r w:rsidR="00624821">
        <w:rPr>
          <w:rFonts w:cstheme="minorHAnsi"/>
        </w:rPr>
        <w:t>’</w:t>
      </w:r>
      <w:r w:rsidR="00BA152E" w:rsidRPr="00624821">
        <w:rPr>
          <w:rFonts w:cstheme="minorHAnsi"/>
        </w:rPr>
        <w:t xml:space="preserve">email </w:t>
      </w:r>
      <w:r w:rsidRPr="00624821">
        <w:rPr>
          <w:rFonts w:cstheme="minorHAnsi"/>
        </w:rPr>
        <w:t>doit mentionner le nom et l</w:t>
      </w:r>
      <w:r w:rsidR="00624821">
        <w:rPr>
          <w:rFonts w:cstheme="minorHAnsi"/>
        </w:rPr>
        <w:t>’</w:t>
      </w:r>
      <w:r w:rsidRPr="00624821">
        <w:rPr>
          <w:rFonts w:cstheme="minorHAnsi"/>
        </w:rPr>
        <w:t>adresse</w:t>
      </w:r>
      <w:r w:rsidR="00BA152E" w:rsidRPr="00624821">
        <w:rPr>
          <w:rFonts w:cstheme="minorHAnsi"/>
        </w:rPr>
        <w:t xml:space="preserve"> de l</w:t>
      </w:r>
      <w:r w:rsidR="00624821">
        <w:rPr>
          <w:rFonts w:cstheme="minorHAnsi"/>
        </w:rPr>
        <w:t>’</w:t>
      </w:r>
      <w:r w:rsidR="00BA152E" w:rsidRPr="00624821">
        <w:rPr>
          <w:rFonts w:cstheme="minorHAnsi"/>
        </w:rPr>
        <w:t>OSC.</w:t>
      </w:r>
    </w:p>
    <w:p w14:paraId="6C56F62C" w14:textId="77777777" w:rsidR="00AC5BDD" w:rsidRPr="00624821" w:rsidRDefault="00AC5BDD" w:rsidP="00EC0DD7">
      <w:pPr>
        <w:spacing w:after="0" w:line="240" w:lineRule="auto"/>
        <w:ind w:left="390"/>
        <w:contextualSpacing/>
        <w:jc w:val="both"/>
        <w:rPr>
          <w:rFonts w:cstheme="minorHAnsi"/>
        </w:rPr>
      </w:pPr>
    </w:p>
    <w:p w14:paraId="230EAA3B" w14:textId="25F8834D" w:rsidR="00426453" w:rsidRPr="00624821" w:rsidRDefault="0041353D" w:rsidP="00EC0DD7">
      <w:pPr>
        <w:spacing w:after="0" w:line="240" w:lineRule="auto"/>
        <w:ind w:left="708"/>
        <w:contextualSpacing/>
        <w:jc w:val="both"/>
        <w:rPr>
          <w:rFonts w:cstheme="minorHAnsi"/>
        </w:rPr>
      </w:pPr>
      <w:r w:rsidRPr="00624821">
        <w:rPr>
          <w:rFonts w:cstheme="minorHAnsi"/>
        </w:rPr>
        <w:t xml:space="preserve">Toutes les </w:t>
      </w:r>
      <w:r w:rsidR="009907B0" w:rsidRPr="00624821">
        <w:rPr>
          <w:rFonts w:cstheme="minorHAnsi"/>
        </w:rPr>
        <w:t xml:space="preserve">propositions </w:t>
      </w:r>
      <w:r w:rsidR="00AC5BDD" w:rsidRPr="00624821">
        <w:rPr>
          <w:rFonts w:cstheme="minorHAnsi"/>
        </w:rPr>
        <w:t>doivent être envoyé</w:t>
      </w:r>
      <w:r w:rsidRPr="00624821">
        <w:rPr>
          <w:rFonts w:cstheme="minorHAnsi"/>
        </w:rPr>
        <w:t>e</w:t>
      </w:r>
      <w:r w:rsidR="00AC5BDD" w:rsidRPr="00624821">
        <w:rPr>
          <w:rFonts w:cstheme="minorHAnsi"/>
        </w:rPr>
        <w:t>s par mail à l</w:t>
      </w:r>
      <w:r w:rsidR="00624821">
        <w:rPr>
          <w:rFonts w:cstheme="minorHAnsi"/>
        </w:rPr>
        <w:t>’</w:t>
      </w:r>
      <w:r w:rsidR="00AC5BDD" w:rsidRPr="00624821">
        <w:rPr>
          <w:rFonts w:cstheme="minorHAnsi"/>
        </w:rPr>
        <w:t>adresse sécurisée suivante :</w:t>
      </w:r>
      <w:r w:rsidR="009907B0" w:rsidRPr="00624821">
        <w:rPr>
          <w:rFonts w:cstheme="minorHAnsi"/>
        </w:rPr>
        <w:t xml:space="preserve"> </w:t>
      </w:r>
      <w:hyperlink r:id="rId13" w:history="1">
        <w:r w:rsidR="003F2E63" w:rsidRPr="00624821">
          <w:rPr>
            <w:rStyle w:val="Hyperlink"/>
            <w:rFonts w:cstheme="minorHAnsi"/>
          </w:rPr>
          <w:t>mcomorocco.propositions@unwomen.org</w:t>
        </w:r>
      </w:hyperlink>
    </w:p>
    <w:p w14:paraId="5F974851" w14:textId="77777777" w:rsidR="003F2E63" w:rsidRPr="00624821" w:rsidRDefault="003F2E63" w:rsidP="00EC0DD7">
      <w:pPr>
        <w:spacing w:after="0" w:line="240" w:lineRule="auto"/>
        <w:jc w:val="both"/>
        <w:rPr>
          <w:rFonts w:cstheme="minorHAnsi"/>
        </w:rPr>
      </w:pPr>
    </w:p>
    <w:p w14:paraId="1C7EE5F4" w14:textId="225B6CC6" w:rsidR="00541D09" w:rsidRPr="00624821" w:rsidRDefault="00F528CA" w:rsidP="00EC0DD7">
      <w:pPr>
        <w:spacing w:after="0" w:line="240" w:lineRule="auto"/>
        <w:jc w:val="both"/>
        <w:rPr>
          <w:rFonts w:cstheme="minorHAnsi"/>
        </w:rPr>
      </w:pPr>
      <w:r w:rsidRPr="00624821">
        <w:rPr>
          <w:rFonts w:cstheme="minorHAnsi"/>
        </w:rPr>
        <w:t xml:space="preserve">8.2 </w:t>
      </w:r>
      <w:r w:rsidR="00D714CC" w:rsidRPr="00624821">
        <w:rPr>
          <w:rFonts w:cstheme="minorHAnsi"/>
        </w:rPr>
        <w:t xml:space="preserve">Les </w:t>
      </w:r>
      <w:r w:rsidR="009907B0" w:rsidRPr="00624821">
        <w:rPr>
          <w:rFonts w:cstheme="minorHAnsi"/>
        </w:rPr>
        <w:t xml:space="preserve">propositions </w:t>
      </w:r>
      <w:r w:rsidR="009322A3" w:rsidRPr="00624821">
        <w:rPr>
          <w:rFonts w:cstheme="minorHAnsi"/>
        </w:rPr>
        <w:t xml:space="preserve">doivent </w:t>
      </w:r>
      <w:r w:rsidR="00492E85" w:rsidRPr="00624821">
        <w:rPr>
          <w:rFonts w:cstheme="minorHAnsi"/>
        </w:rPr>
        <w:t xml:space="preserve">être </w:t>
      </w:r>
      <w:r w:rsidR="004B62AB" w:rsidRPr="00624821">
        <w:rPr>
          <w:rFonts w:cstheme="minorHAnsi"/>
        </w:rPr>
        <w:t>reçu</w:t>
      </w:r>
      <w:r w:rsidR="002512BF" w:rsidRPr="00624821">
        <w:rPr>
          <w:rFonts w:cstheme="minorHAnsi"/>
        </w:rPr>
        <w:t>e</w:t>
      </w:r>
      <w:r w:rsidR="004B62AB" w:rsidRPr="00624821">
        <w:rPr>
          <w:rFonts w:cstheme="minorHAnsi"/>
        </w:rPr>
        <w:t xml:space="preserve">s </w:t>
      </w:r>
      <w:r w:rsidR="009907B0" w:rsidRPr="00624821">
        <w:rPr>
          <w:rFonts w:cstheme="minorHAnsi"/>
        </w:rPr>
        <w:t xml:space="preserve">avant </w:t>
      </w:r>
      <w:r w:rsidR="004B62AB" w:rsidRPr="00624821">
        <w:rPr>
          <w:rFonts w:cstheme="minorHAnsi"/>
        </w:rPr>
        <w:t xml:space="preserve">la </w:t>
      </w:r>
      <w:r w:rsidR="00986296" w:rsidRPr="00624821">
        <w:rPr>
          <w:rFonts w:cstheme="minorHAnsi"/>
        </w:rPr>
        <w:t>date</w:t>
      </w:r>
      <w:r w:rsidR="009907B0" w:rsidRPr="00624821">
        <w:rPr>
          <w:rFonts w:cstheme="minorHAnsi"/>
        </w:rPr>
        <w:t xml:space="preserve"> et</w:t>
      </w:r>
      <w:r w:rsidR="00986296" w:rsidRPr="00624821">
        <w:rPr>
          <w:rFonts w:cstheme="minorHAnsi"/>
        </w:rPr>
        <w:t xml:space="preserve"> l</w:t>
      </w:r>
      <w:r w:rsidR="00624821">
        <w:rPr>
          <w:rFonts w:cstheme="minorHAnsi"/>
        </w:rPr>
        <w:t>’</w:t>
      </w:r>
      <w:r w:rsidR="004B62AB" w:rsidRPr="00624821">
        <w:rPr>
          <w:rFonts w:cstheme="minorHAnsi"/>
        </w:rPr>
        <w:t>heure</w:t>
      </w:r>
      <w:r w:rsidR="009907B0" w:rsidRPr="00624821">
        <w:rPr>
          <w:rFonts w:cstheme="minorHAnsi"/>
        </w:rPr>
        <w:t xml:space="preserve"> limites</w:t>
      </w:r>
      <w:r w:rsidR="004B62AB" w:rsidRPr="00624821">
        <w:rPr>
          <w:rFonts w:cstheme="minorHAnsi"/>
        </w:rPr>
        <w:t xml:space="preserve"> et </w:t>
      </w:r>
      <w:r w:rsidR="002512BF" w:rsidRPr="00624821">
        <w:rPr>
          <w:rFonts w:cstheme="minorHAnsi"/>
        </w:rPr>
        <w:t xml:space="preserve">par le </w:t>
      </w:r>
      <w:r w:rsidR="004B62AB" w:rsidRPr="00624821">
        <w:rPr>
          <w:rFonts w:cstheme="minorHAnsi"/>
        </w:rPr>
        <w:t xml:space="preserve">moyen de </w:t>
      </w:r>
      <w:r w:rsidR="000160D4" w:rsidRPr="00624821">
        <w:rPr>
          <w:rFonts w:cstheme="minorHAnsi"/>
        </w:rPr>
        <w:t>soumission stipulés dans cet A</w:t>
      </w:r>
      <w:r w:rsidR="009907B0" w:rsidRPr="00624821">
        <w:rPr>
          <w:rFonts w:cstheme="minorHAnsi"/>
        </w:rPr>
        <w:t>P</w:t>
      </w:r>
      <w:r w:rsidR="000160D4" w:rsidRPr="00624821">
        <w:rPr>
          <w:rFonts w:cstheme="minorHAnsi"/>
        </w:rPr>
        <w:t xml:space="preserve">. Les </w:t>
      </w:r>
      <w:r w:rsidR="00B865BC" w:rsidRPr="00624821">
        <w:rPr>
          <w:rFonts w:cstheme="minorHAnsi"/>
        </w:rPr>
        <w:t>OSC</w:t>
      </w:r>
      <w:r w:rsidR="000160D4" w:rsidRPr="00624821">
        <w:rPr>
          <w:rFonts w:cstheme="minorHAnsi"/>
        </w:rPr>
        <w:t xml:space="preserve"> </w:t>
      </w:r>
      <w:r w:rsidR="00AB236C" w:rsidRPr="00624821">
        <w:rPr>
          <w:rFonts w:cstheme="minorHAnsi"/>
        </w:rPr>
        <w:t>doivent s</w:t>
      </w:r>
      <w:r w:rsidR="00624821">
        <w:rPr>
          <w:rFonts w:cstheme="minorHAnsi"/>
        </w:rPr>
        <w:t>’</w:t>
      </w:r>
      <w:r w:rsidR="00AB236C" w:rsidRPr="00624821">
        <w:rPr>
          <w:rFonts w:cstheme="minorHAnsi"/>
        </w:rPr>
        <w:t>assurer qu</w:t>
      </w:r>
      <w:r w:rsidR="00624821">
        <w:rPr>
          <w:rFonts w:cstheme="minorHAnsi"/>
        </w:rPr>
        <w:t>’</w:t>
      </w:r>
      <w:r w:rsidR="00A77CDF" w:rsidRPr="00624821">
        <w:rPr>
          <w:rFonts w:cstheme="minorHAnsi"/>
        </w:rPr>
        <w:t>ONU Femmes</w:t>
      </w:r>
      <w:r w:rsidR="00AE7B7B" w:rsidRPr="00624821">
        <w:rPr>
          <w:rFonts w:cstheme="minorHAnsi"/>
        </w:rPr>
        <w:t xml:space="preserve"> </w:t>
      </w:r>
      <w:r w:rsidR="009907B0" w:rsidRPr="00624821">
        <w:rPr>
          <w:rFonts w:cstheme="minorHAnsi"/>
        </w:rPr>
        <w:t>a reçu</w:t>
      </w:r>
      <w:r w:rsidR="00AE7B7B" w:rsidRPr="00624821">
        <w:rPr>
          <w:rFonts w:cstheme="minorHAnsi"/>
        </w:rPr>
        <w:t xml:space="preserve"> leur </w:t>
      </w:r>
      <w:r w:rsidR="009907B0" w:rsidRPr="00624821">
        <w:rPr>
          <w:rFonts w:cstheme="minorHAnsi"/>
        </w:rPr>
        <w:t xml:space="preserve">proposition </w:t>
      </w:r>
      <w:r w:rsidR="00AE7B7B" w:rsidRPr="00624821">
        <w:rPr>
          <w:rFonts w:cstheme="minorHAnsi"/>
        </w:rPr>
        <w:t>dans les délais</w:t>
      </w:r>
      <w:r w:rsidR="00FB5BBA" w:rsidRPr="00624821">
        <w:rPr>
          <w:rFonts w:cstheme="minorHAnsi"/>
        </w:rPr>
        <w:t>. Les</w:t>
      </w:r>
      <w:r w:rsidR="005B5A20" w:rsidRPr="00624821">
        <w:rPr>
          <w:rFonts w:cstheme="minorHAnsi"/>
        </w:rPr>
        <w:t xml:space="preserve"> </w:t>
      </w:r>
      <w:r w:rsidR="009907B0" w:rsidRPr="00624821">
        <w:rPr>
          <w:rFonts w:cstheme="minorHAnsi"/>
        </w:rPr>
        <w:t xml:space="preserve">propositions </w:t>
      </w:r>
      <w:r w:rsidR="00FB5BBA" w:rsidRPr="00624821">
        <w:rPr>
          <w:rFonts w:cstheme="minorHAnsi"/>
        </w:rPr>
        <w:t>reçu</w:t>
      </w:r>
      <w:r w:rsidR="005B5A20" w:rsidRPr="00624821">
        <w:rPr>
          <w:rFonts w:cstheme="minorHAnsi"/>
        </w:rPr>
        <w:t>e</w:t>
      </w:r>
      <w:r w:rsidR="00FB5BBA" w:rsidRPr="00624821">
        <w:rPr>
          <w:rFonts w:cstheme="minorHAnsi"/>
        </w:rPr>
        <w:t xml:space="preserve">s par </w:t>
      </w:r>
      <w:r w:rsidR="00A77CDF" w:rsidRPr="00624821">
        <w:rPr>
          <w:rFonts w:cstheme="minorHAnsi"/>
        </w:rPr>
        <w:t>ONU Femmes</w:t>
      </w:r>
      <w:r w:rsidR="00FB5BBA" w:rsidRPr="00624821">
        <w:rPr>
          <w:rFonts w:cstheme="minorHAnsi"/>
        </w:rPr>
        <w:t xml:space="preserve"> après l</w:t>
      </w:r>
      <w:r w:rsidR="00FE2841" w:rsidRPr="00624821">
        <w:rPr>
          <w:rFonts w:cstheme="minorHAnsi"/>
        </w:rPr>
        <w:t xml:space="preserve">a date et </w:t>
      </w:r>
      <w:r w:rsidR="005B5A20" w:rsidRPr="00624821">
        <w:rPr>
          <w:rFonts w:cstheme="minorHAnsi"/>
        </w:rPr>
        <w:t>l</w:t>
      </w:r>
      <w:r w:rsidR="00624821">
        <w:rPr>
          <w:rFonts w:cstheme="minorHAnsi"/>
        </w:rPr>
        <w:t>’</w:t>
      </w:r>
      <w:r w:rsidR="00FE2841" w:rsidRPr="00624821">
        <w:rPr>
          <w:rFonts w:cstheme="minorHAnsi"/>
        </w:rPr>
        <w:t xml:space="preserve">heure limites </w:t>
      </w:r>
      <w:r w:rsidR="009907B0" w:rsidRPr="00624821">
        <w:rPr>
          <w:rFonts w:cstheme="minorHAnsi"/>
        </w:rPr>
        <w:t xml:space="preserve">peuvent </w:t>
      </w:r>
      <w:r w:rsidR="00F44BD8" w:rsidRPr="00624821">
        <w:rPr>
          <w:rFonts w:cstheme="minorHAnsi"/>
        </w:rPr>
        <w:t>être rejeté</w:t>
      </w:r>
      <w:r w:rsidR="005B5A20" w:rsidRPr="00624821">
        <w:rPr>
          <w:rFonts w:cstheme="minorHAnsi"/>
        </w:rPr>
        <w:t>e</w:t>
      </w:r>
      <w:r w:rsidR="00F44BD8" w:rsidRPr="00624821">
        <w:rPr>
          <w:rFonts w:cstheme="minorHAnsi"/>
        </w:rPr>
        <w:t xml:space="preserve">s. </w:t>
      </w:r>
    </w:p>
    <w:p w14:paraId="1FCDC861" w14:textId="77777777" w:rsidR="000E3540" w:rsidRDefault="000E3540" w:rsidP="00EC0DD7">
      <w:pPr>
        <w:spacing w:after="0" w:line="240" w:lineRule="auto"/>
        <w:jc w:val="both"/>
        <w:rPr>
          <w:rFonts w:cstheme="minorHAnsi"/>
        </w:rPr>
      </w:pPr>
    </w:p>
    <w:p w14:paraId="5D7CFF30" w14:textId="4F3F8DC8" w:rsidR="005925AC" w:rsidRPr="00624821" w:rsidRDefault="00F528CA" w:rsidP="00EC0DD7">
      <w:pPr>
        <w:spacing w:after="0" w:line="240" w:lineRule="auto"/>
        <w:jc w:val="both"/>
        <w:rPr>
          <w:rFonts w:cstheme="minorHAnsi"/>
        </w:rPr>
      </w:pPr>
      <w:r w:rsidRPr="00624821">
        <w:rPr>
          <w:rFonts w:cstheme="minorHAnsi"/>
        </w:rPr>
        <w:t xml:space="preserve">8.3 </w:t>
      </w:r>
      <w:r w:rsidR="00F44BD8" w:rsidRPr="00624821">
        <w:rPr>
          <w:rFonts w:cstheme="minorHAnsi"/>
        </w:rPr>
        <w:t xml:space="preserve">Lorsque les </w:t>
      </w:r>
      <w:r w:rsidR="009907B0" w:rsidRPr="00624821">
        <w:rPr>
          <w:rFonts w:cstheme="minorHAnsi"/>
        </w:rPr>
        <w:t xml:space="preserve">propositions </w:t>
      </w:r>
      <w:r w:rsidR="00F44BD8" w:rsidRPr="00624821">
        <w:rPr>
          <w:rFonts w:cstheme="minorHAnsi"/>
        </w:rPr>
        <w:t>sont reçu</w:t>
      </w:r>
      <w:r w:rsidR="00BB0F04" w:rsidRPr="00624821">
        <w:rPr>
          <w:rFonts w:cstheme="minorHAnsi"/>
        </w:rPr>
        <w:t>e</w:t>
      </w:r>
      <w:r w:rsidR="00F44BD8" w:rsidRPr="00624821">
        <w:rPr>
          <w:rFonts w:cstheme="minorHAnsi"/>
        </w:rPr>
        <w:t xml:space="preserve">s par </w:t>
      </w:r>
      <w:r w:rsidR="009907B0" w:rsidRPr="00624821">
        <w:rPr>
          <w:rFonts w:cstheme="minorHAnsi"/>
        </w:rPr>
        <w:t>e</w:t>
      </w:r>
      <w:r w:rsidR="00F44BD8" w:rsidRPr="00624821">
        <w:rPr>
          <w:rFonts w:cstheme="minorHAnsi"/>
        </w:rPr>
        <w:t>mail</w:t>
      </w:r>
      <w:r w:rsidR="001F1E59" w:rsidRPr="00624821">
        <w:rPr>
          <w:rFonts w:cstheme="minorHAnsi"/>
        </w:rPr>
        <w:t xml:space="preserve"> (comme requis pour </w:t>
      </w:r>
      <w:r w:rsidR="00A66919" w:rsidRPr="00624821">
        <w:rPr>
          <w:rFonts w:cstheme="minorHAnsi"/>
        </w:rPr>
        <w:t>l</w:t>
      </w:r>
      <w:r w:rsidR="00624821">
        <w:rPr>
          <w:rFonts w:cstheme="minorHAnsi"/>
        </w:rPr>
        <w:t>’</w:t>
      </w:r>
      <w:r w:rsidR="00A66919" w:rsidRPr="00624821">
        <w:rPr>
          <w:rFonts w:cstheme="minorHAnsi"/>
        </w:rPr>
        <w:t>appel</w:t>
      </w:r>
      <w:r w:rsidR="001F1E59" w:rsidRPr="00624821">
        <w:rPr>
          <w:rFonts w:cstheme="minorHAnsi"/>
        </w:rPr>
        <w:t xml:space="preserve">), </w:t>
      </w:r>
      <w:r w:rsidR="009907B0" w:rsidRPr="00624821">
        <w:rPr>
          <w:rFonts w:cstheme="minorHAnsi"/>
        </w:rPr>
        <w:t xml:space="preserve">le moment de réception </w:t>
      </w:r>
      <w:r w:rsidR="008176B4" w:rsidRPr="00624821">
        <w:rPr>
          <w:rFonts w:cstheme="minorHAnsi"/>
        </w:rPr>
        <w:t>retenu</w:t>
      </w:r>
      <w:r w:rsidR="009907B0" w:rsidRPr="00624821">
        <w:rPr>
          <w:rFonts w:cstheme="minorHAnsi"/>
        </w:rPr>
        <w:t xml:space="preserve"> est</w:t>
      </w:r>
      <w:r w:rsidR="008B7D5E" w:rsidRPr="00624821">
        <w:rPr>
          <w:rFonts w:cstheme="minorHAnsi"/>
        </w:rPr>
        <w:t xml:space="preserve"> la date et l</w:t>
      </w:r>
      <w:r w:rsidR="00624821">
        <w:rPr>
          <w:rFonts w:cstheme="minorHAnsi"/>
        </w:rPr>
        <w:t>’</w:t>
      </w:r>
      <w:r w:rsidR="008B7D5E" w:rsidRPr="00624821">
        <w:rPr>
          <w:rFonts w:cstheme="minorHAnsi"/>
        </w:rPr>
        <w:t xml:space="preserve">heure </w:t>
      </w:r>
      <w:r w:rsidR="002A32EE" w:rsidRPr="00624821">
        <w:rPr>
          <w:rFonts w:cstheme="minorHAnsi"/>
        </w:rPr>
        <w:t xml:space="preserve">auxquelles la soumission a été reçue dans la boite </w:t>
      </w:r>
      <w:r w:rsidR="009907B0" w:rsidRPr="00624821">
        <w:rPr>
          <w:rFonts w:cstheme="minorHAnsi"/>
        </w:rPr>
        <w:t xml:space="preserve">email </w:t>
      </w:r>
      <w:r w:rsidR="006318CB" w:rsidRPr="00624821">
        <w:rPr>
          <w:rFonts w:cstheme="minorHAnsi"/>
        </w:rPr>
        <w:t xml:space="preserve">de réception </w:t>
      </w:r>
      <w:r w:rsidR="00435B31" w:rsidRPr="00624821">
        <w:rPr>
          <w:rFonts w:cstheme="minorHAnsi"/>
        </w:rPr>
        <w:t>d</w:t>
      </w:r>
      <w:r w:rsidR="00CB4AE7" w:rsidRPr="00624821">
        <w:rPr>
          <w:rFonts w:cstheme="minorHAnsi"/>
        </w:rPr>
        <w:t>édiée</w:t>
      </w:r>
      <w:r w:rsidR="008C6D8D" w:rsidRPr="00624821">
        <w:rPr>
          <w:rFonts w:cstheme="minorHAnsi"/>
        </w:rPr>
        <w:t xml:space="preserve"> aux soumissions </w:t>
      </w:r>
      <w:r w:rsidR="00B877B0" w:rsidRPr="00624821">
        <w:rPr>
          <w:rFonts w:cstheme="minorHAnsi"/>
        </w:rPr>
        <w:t xml:space="preserve">de propositions </w:t>
      </w:r>
      <w:r w:rsidR="008C6D8D" w:rsidRPr="00624821">
        <w:rPr>
          <w:rFonts w:cstheme="minorHAnsi"/>
        </w:rPr>
        <w:t>d</w:t>
      </w:r>
      <w:r w:rsidR="00624821">
        <w:rPr>
          <w:rFonts w:cstheme="minorHAnsi"/>
        </w:rPr>
        <w:t>’</w:t>
      </w:r>
      <w:r w:rsidR="00A77CDF" w:rsidRPr="00624821">
        <w:rPr>
          <w:rFonts w:cstheme="minorHAnsi"/>
        </w:rPr>
        <w:t>ONU Femmes</w:t>
      </w:r>
      <w:r w:rsidR="008C6D8D" w:rsidRPr="00624821">
        <w:rPr>
          <w:rFonts w:cstheme="minorHAnsi"/>
        </w:rPr>
        <w:t>.</w:t>
      </w:r>
      <w:r w:rsidR="00C800A8" w:rsidRPr="00624821">
        <w:rPr>
          <w:rFonts w:cstheme="minorHAnsi"/>
        </w:rPr>
        <w:t xml:space="preserve"> </w:t>
      </w:r>
      <w:r w:rsidR="00A77CDF" w:rsidRPr="00624821">
        <w:rPr>
          <w:rFonts w:cstheme="minorHAnsi"/>
        </w:rPr>
        <w:t>ONU Femmes</w:t>
      </w:r>
      <w:r w:rsidR="00C800A8" w:rsidRPr="00624821">
        <w:rPr>
          <w:rFonts w:cstheme="minorHAnsi"/>
        </w:rPr>
        <w:t xml:space="preserve"> ne peut être </w:t>
      </w:r>
      <w:r w:rsidR="009907B0" w:rsidRPr="00624821">
        <w:rPr>
          <w:rFonts w:cstheme="minorHAnsi"/>
        </w:rPr>
        <w:t xml:space="preserve">tenue </w:t>
      </w:r>
      <w:r w:rsidR="00C800A8" w:rsidRPr="00624821">
        <w:rPr>
          <w:rFonts w:cstheme="minorHAnsi"/>
        </w:rPr>
        <w:t xml:space="preserve">responsable de </w:t>
      </w:r>
      <w:r w:rsidR="00382F47" w:rsidRPr="00624821">
        <w:rPr>
          <w:rFonts w:cstheme="minorHAnsi"/>
        </w:rPr>
        <w:t xml:space="preserve">tout retard engendré par </w:t>
      </w:r>
      <w:r w:rsidR="0035033E" w:rsidRPr="00624821">
        <w:rPr>
          <w:rFonts w:cstheme="minorHAnsi"/>
        </w:rPr>
        <w:t>des</w:t>
      </w:r>
      <w:r w:rsidR="00382F47" w:rsidRPr="00624821">
        <w:rPr>
          <w:rFonts w:cstheme="minorHAnsi"/>
        </w:rPr>
        <w:t xml:space="preserve"> problème</w:t>
      </w:r>
      <w:r w:rsidR="0035033E" w:rsidRPr="00624821">
        <w:rPr>
          <w:rFonts w:cstheme="minorHAnsi"/>
        </w:rPr>
        <w:t>s</w:t>
      </w:r>
      <w:r w:rsidR="00382F47" w:rsidRPr="00624821">
        <w:rPr>
          <w:rFonts w:cstheme="minorHAnsi"/>
        </w:rPr>
        <w:t xml:space="preserve"> de réseau, etc</w:t>
      </w:r>
      <w:r w:rsidR="007D5FD3" w:rsidRPr="00624821">
        <w:rPr>
          <w:rFonts w:cstheme="minorHAnsi"/>
        </w:rPr>
        <w:t xml:space="preserve">. </w:t>
      </w:r>
      <w:r w:rsidR="008059B8" w:rsidRPr="00624821">
        <w:rPr>
          <w:rFonts w:cstheme="minorHAnsi"/>
        </w:rPr>
        <w:t>L</w:t>
      </w:r>
      <w:r w:rsidR="009907B0" w:rsidRPr="00624821">
        <w:rPr>
          <w:rFonts w:cstheme="minorHAnsi"/>
        </w:rPr>
        <w:t xml:space="preserve">es </w:t>
      </w:r>
      <w:r w:rsidR="00B865BC" w:rsidRPr="00624821">
        <w:rPr>
          <w:rFonts w:cstheme="minorHAnsi"/>
        </w:rPr>
        <w:t>OSC</w:t>
      </w:r>
      <w:r w:rsidR="009907B0" w:rsidRPr="00624821">
        <w:rPr>
          <w:rFonts w:cstheme="minorHAnsi"/>
        </w:rPr>
        <w:t xml:space="preserve"> assume</w:t>
      </w:r>
      <w:r w:rsidR="00B877B0" w:rsidRPr="00624821">
        <w:rPr>
          <w:rFonts w:cstheme="minorHAnsi"/>
        </w:rPr>
        <w:t>nt</w:t>
      </w:r>
      <w:r w:rsidR="009907B0" w:rsidRPr="00624821">
        <w:rPr>
          <w:rFonts w:cstheme="minorHAnsi"/>
        </w:rPr>
        <w:t xml:space="preserve"> l</w:t>
      </w:r>
      <w:r w:rsidR="00624821">
        <w:rPr>
          <w:rFonts w:cstheme="minorHAnsi"/>
        </w:rPr>
        <w:t>’</w:t>
      </w:r>
      <w:r w:rsidR="008059B8" w:rsidRPr="00624821">
        <w:rPr>
          <w:rFonts w:cstheme="minorHAnsi"/>
        </w:rPr>
        <w:t xml:space="preserve">entière </w:t>
      </w:r>
      <w:r w:rsidR="00B00550" w:rsidRPr="00624821">
        <w:rPr>
          <w:rFonts w:cstheme="minorHAnsi"/>
        </w:rPr>
        <w:t>responsabilité</w:t>
      </w:r>
      <w:r w:rsidR="008059B8" w:rsidRPr="00624821">
        <w:rPr>
          <w:rFonts w:cstheme="minorHAnsi"/>
        </w:rPr>
        <w:t xml:space="preserve"> </w:t>
      </w:r>
      <w:r w:rsidR="009907B0" w:rsidRPr="00624821">
        <w:rPr>
          <w:rFonts w:cstheme="minorHAnsi"/>
        </w:rPr>
        <w:t>de</w:t>
      </w:r>
      <w:r w:rsidR="006E6304" w:rsidRPr="00624821">
        <w:rPr>
          <w:rFonts w:cstheme="minorHAnsi"/>
        </w:rPr>
        <w:t xml:space="preserve"> s</w:t>
      </w:r>
      <w:r w:rsidR="00624821">
        <w:rPr>
          <w:rFonts w:cstheme="minorHAnsi"/>
        </w:rPr>
        <w:t>’</w:t>
      </w:r>
      <w:r w:rsidR="006E6304" w:rsidRPr="00624821">
        <w:rPr>
          <w:rFonts w:cstheme="minorHAnsi"/>
        </w:rPr>
        <w:t xml:space="preserve">assurer que leur </w:t>
      </w:r>
      <w:r w:rsidR="009907B0" w:rsidRPr="00624821">
        <w:rPr>
          <w:rFonts w:cstheme="minorHAnsi"/>
        </w:rPr>
        <w:t xml:space="preserve">proposition </w:t>
      </w:r>
      <w:r w:rsidR="006E6304" w:rsidRPr="00624821">
        <w:rPr>
          <w:rFonts w:cstheme="minorHAnsi"/>
        </w:rPr>
        <w:t>a bien été reçu</w:t>
      </w:r>
      <w:r w:rsidR="009907B0" w:rsidRPr="00624821">
        <w:rPr>
          <w:rFonts w:cstheme="minorHAnsi"/>
        </w:rPr>
        <w:t>e</w:t>
      </w:r>
      <w:r w:rsidR="006E6304" w:rsidRPr="00624821">
        <w:rPr>
          <w:rFonts w:cstheme="minorHAnsi"/>
        </w:rPr>
        <w:t xml:space="preserve"> par </w:t>
      </w:r>
      <w:r w:rsidR="00A77CDF" w:rsidRPr="00624821">
        <w:rPr>
          <w:rFonts w:cstheme="minorHAnsi"/>
        </w:rPr>
        <w:t>ONU Femmes</w:t>
      </w:r>
      <w:r w:rsidR="00D52304" w:rsidRPr="00624821">
        <w:rPr>
          <w:rFonts w:cstheme="minorHAnsi"/>
        </w:rPr>
        <w:t xml:space="preserve"> dans la boite de réception </w:t>
      </w:r>
      <w:r w:rsidR="00354872" w:rsidRPr="00624821">
        <w:rPr>
          <w:rFonts w:cstheme="minorHAnsi"/>
        </w:rPr>
        <w:t>dédiée</w:t>
      </w:r>
      <w:r w:rsidR="00D52304" w:rsidRPr="00624821">
        <w:rPr>
          <w:rFonts w:cstheme="minorHAnsi"/>
        </w:rPr>
        <w:t xml:space="preserve"> aux soumissions et </w:t>
      </w:r>
      <w:r w:rsidR="005925AC" w:rsidRPr="00624821">
        <w:rPr>
          <w:rFonts w:cstheme="minorHAnsi"/>
        </w:rPr>
        <w:t xml:space="preserve">avant la date </w:t>
      </w:r>
      <w:r w:rsidR="008176B4" w:rsidRPr="00624821">
        <w:rPr>
          <w:rFonts w:cstheme="minorHAnsi"/>
        </w:rPr>
        <w:t xml:space="preserve">et heure </w:t>
      </w:r>
      <w:r w:rsidR="005925AC" w:rsidRPr="00624821">
        <w:rPr>
          <w:rFonts w:cstheme="minorHAnsi"/>
        </w:rPr>
        <w:t xml:space="preserve">limite </w:t>
      </w:r>
      <w:r w:rsidR="009907B0" w:rsidRPr="00624821">
        <w:rPr>
          <w:rFonts w:cstheme="minorHAnsi"/>
        </w:rPr>
        <w:t>indiquée</w:t>
      </w:r>
      <w:r w:rsidR="008176B4" w:rsidRPr="00624821">
        <w:rPr>
          <w:rFonts w:cstheme="minorHAnsi"/>
        </w:rPr>
        <w:t>s</w:t>
      </w:r>
      <w:r w:rsidR="009907B0" w:rsidRPr="00624821">
        <w:rPr>
          <w:rFonts w:cstheme="minorHAnsi"/>
        </w:rPr>
        <w:t xml:space="preserve"> </w:t>
      </w:r>
      <w:r w:rsidR="00A66919" w:rsidRPr="00624821">
        <w:rPr>
          <w:rFonts w:cstheme="minorHAnsi"/>
        </w:rPr>
        <w:t>par</w:t>
      </w:r>
      <w:r w:rsidR="005925AC" w:rsidRPr="00624821">
        <w:rPr>
          <w:rFonts w:cstheme="minorHAnsi"/>
        </w:rPr>
        <w:t xml:space="preserve"> </w:t>
      </w:r>
      <w:r w:rsidR="00A66919" w:rsidRPr="00624821">
        <w:rPr>
          <w:rFonts w:cstheme="minorHAnsi"/>
        </w:rPr>
        <w:t>l</w:t>
      </w:r>
      <w:r w:rsidR="00624821">
        <w:rPr>
          <w:rFonts w:cstheme="minorHAnsi"/>
        </w:rPr>
        <w:t>’</w:t>
      </w:r>
      <w:r w:rsidR="00A66919" w:rsidRPr="00624821">
        <w:rPr>
          <w:rFonts w:cstheme="minorHAnsi"/>
        </w:rPr>
        <w:t>appel</w:t>
      </w:r>
      <w:r w:rsidR="005925AC" w:rsidRPr="00624821">
        <w:rPr>
          <w:rFonts w:cstheme="minorHAnsi"/>
        </w:rPr>
        <w:t>.</w:t>
      </w:r>
    </w:p>
    <w:p w14:paraId="6024D021" w14:textId="77777777" w:rsidR="00541D09" w:rsidRPr="00624821" w:rsidRDefault="00541D09" w:rsidP="00EC0DD7">
      <w:pPr>
        <w:pStyle w:val="ListParagraph"/>
        <w:spacing w:after="0" w:line="240" w:lineRule="auto"/>
        <w:ind w:left="0"/>
        <w:jc w:val="both"/>
        <w:rPr>
          <w:rFonts w:cstheme="minorHAnsi"/>
        </w:rPr>
      </w:pPr>
    </w:p>
    <w:p w14:paraId="46D565AB" w14:textId="2D4CB6D2" w:rsidR="00465531" w:rsidRPr="00624821" w:rsidRDefault="00F528CA" w:rsidP="00EC0DD7">
      <w:pPr>
        <w:spacing w:after="0" w:line="240" w:lineRule="auto"/>
        <w:jc w:val="both"/>
        <w:rPr>
          <w:rFonts w:cstheme="minorHAnsi"/>
        </w:rPr>
      </w:pPr>
      <w:r w:rsidRPr="00624821">
        <w:rPr>
          <w:rFonts w:cstheme="minorHAnsi"/>
        </w:rPr>
        <w:t xml:space="preserve">8.4 </w:t>
      </w:r>
      <w:r w:rsidR="00B877B0" w:rsidRPr="00624821">
        <w:rPr>
          <w:rFonts w:cstheme="minorHAnsi"/>
        </w:rPr>
        <w:t>Propositions</w:t>
      </w:r>
      <w:r w:rsidR="00926D20" w:rsidRPr="00624821">
        <w:rPr>
          <w:rFonts w:cstheme="minorHAnsi"/>
        </w:rPr>
        <w:t xml:space="preserve"> tardives</w:t>
      </w:r>
      <w:r w:rsidR="00A77CDF" w:rsidRPr="00624821">
        <w:rPr>
          <w:rFonts w:cstheme="minorHAnsi"/>
        </w:rPr>
        <w:t xml:space="preserve"> </w:t>
      </w:r>
      <w:r w:rsidR="00465531" w:rsidRPr="00624821">
        <w:rPr>
          <w:rFonts w:cstheme="minorHAnsi"/>
        </w:rPr>
        <w:t xml:space="preserve">: </w:t>
      </w:r>
      <w:r w:rsidR="006373FD" w:rsidRPr="00624821">
        <w:rPr>
          <w:rFonts w:cstheme="minorHAnsi"/>
        </w:rPr>
        <w:t>Tout</w:t>
      </w:r>
      <w:r w:rsidR="00926D20" w:rsidRPr="00624821">
        <w:rPr>
          <w:rFonts w:cstheme="minorHAnsi"/>
        </w:rPr>
        <w:t xml:space="preserve">e </w:t>
      </w:r>
      <w:r w:rsidR="00B877B0" w:rsidRPr="00624821">
        <w:rPr>
          <w:rFonts w:cstheme="minorHAnsi"/>
        </w:rPr>
        <w:t>proposition </w:t>
      </w:r>
      <w:r w:rsidR="006373FD" w:rsidRPr="00624821">
        <w:rPr>
          <w:rFonts w:cstheme="minorHAnsi"/>
        </w:rPr>
        <w:t>reçu</w:t>
      </w:r>
      <w:r w:rsidR="00926D20" w:rsidRPr="00624821">
        <w:rPr>
          <w:rFonts w:cstheme="minorHAnsi"/>
        </w:rPr>
        <w:t>e</w:t>
      </w:r>
      <w:r w:rsidR="006373FD" w:rsidRPr="00624821">
        <w:rPr>
          <w:rFonts w:cstheme="minorHAnsi"/>
        </w:rPr>
        <w:t xml:space="preserve"> par </w:t>
      </w:r>
      <w:r w:rsidR="00A77CDF" w:rsidRPr="00624821">
        <w:rPr>
          <w:rFonts w:cstheme="minorHAnsi"/>
        </w:rPr>
        <w:t>ONU Femmes</w:t>
      </w:r>
      <w:r w:rsidR="006373FD" w:rsidRPr="00624821">
        <w:rPr>
          <w:rFonts w:cstheme="minorHAnsi"/>
        </w:rPr>
        <w:t xml:space="preserve"> après la date </w:t>
      </w:r>
      <w:r w:rsidR="00C434AE" w:rsidRPr="00624821">
        <w:rPr>
          <w:rFonts w:cstheme="minorHAnsi"/>
        </w:rPr>
        <w:t xml:space="preserve">et heure </w:t>
      </w:r>
      <w:r w:rsidR="006373FD" w:rsidRPr="00624821">
        <w:rPr>
          <w:rFonts w:cstheme="minorHAnsi"/>
        </w:rPr>
        <w:t>limite</w:t>
      </w:r>
      <w:r w:rsidR="00926D20" w:rsidRPr="00624821">
        <w:rPr>
          <w:rFonts w:cstheme="minorHAnsi"/>
        </w:rPr>
        <w:t xml:space="preserve"> de </w:t>
      </w:r>
      <w:r w:rsidR="009F62C1" w:rsidRPr="00624821">
        <w:rPr>
          <w:rFonts w:cstheme="minorHAnsi"/>
        </w:rPr>
        <w:t>soumission de</w:t>
      </w:r>
      <w:r w:rsidR="00926D20" w:rsidRPr="00624821">
        <w:rPr>
          <w:rFonts w:cstheme="minorHAnsi"/>
        </w:rPr>
        <w:t xml:space="preserve">s </w:t>
      </w:r>
      <w:r w:rsidR="00B877B0" w:rsidRPr="00624821">
        <w:rPr>
          <w:rFonts w:cstheme="minorHAnsi"/>
        </w:rPr>
        <w:t>proposition</w:t>
      </w:r>
      <w:r w:rsidR="00A66919" w:rsidRPr="00624821">
        <w:rPr>
          <w:rFonts w:cstheme="minorHAnsi"/>
        </w:rPr>
        <w:t>s</w:t>
      </w:r>
      <w:r w:rsidR="00BC0107" w:rsidRPr="00624821">
        <w:rPr>
          <w:rFonts w:cstheme="minorHAnsi"/>
        </w:rPr>
        <w:t>,</w:t>
      </w:r>
      <w:r w:rsidR="00926D20" w:rsidRPr="00624821">
        <w:rPr>
          <w:rFonts w:cstheme="minorHAnsi"/>
        </w:rPr>
        <w:t xml:space="preserve"> </w:t>
      </w:r>
      <w:r w:rsidR="00B877B0" w:rsidRPr="00624821">
        <w:rPr>
          <w:rFonts w:cstheme="minorHAnsi"/>
        </w:rPr>
        <w:t>telle</w:t>
      </w:r>
      <w:r w:rsidR="00C434AE" w:rsidRPr="00624821">
        <w:rPr>
          <w:rFonts w:cstheme="minorHAnsi"/>
        </w:rPr>
        <w:t>s</w:t>
      </w:r>
      <w:r w:rsidR="00B877B0" w:rsidRPr="00624821">
        <w:rPr>
          <w:rFonts w:cstheme="minorHAnsi"/>
        </w:rPr>
        <w:t xml:space="preserve"> qu</w:t>
      </w:r>
      <w:r w:rsidR="00624821">
        <w:rPr>
          <w:rFonts w:cstheme="minorHAnsi"/>
        </w:rPr>
        <w:t>’</w:t>
      </w:r>
      <w:r w:rsidR="00B877B0" w:rsidRPr="00624821">
        <w:rPr>
          <w:rFonts w:cstheme="minorHAnsi"/>
        </w:rPr>
        <w:t>indiquée</w:t>
      </w:r>
      <w:r w:rsidR="00C434AE" w:rsidRPr="00624821">
        <w:rPr>
          <w:rFonts w:cstheme="minorHAnsi"/>
        </w:rPr>
        <w:t>s</w:t>
      </w:r>
      <w:r w:rsidR="009F62C1" w:rsidRPr="00624821">
        <w:rPr>
          <w:rFonts w:cstheme="minorHAnsi"/>
        </w:rPr>
        <w:t xml:space="preserve"> dans ce document, </w:t>
      </w:r>
      <w:r w:rsidR="00130513" w:rsidRPr="00624821">
        <w:rPr>
          <w:rFonts w:cstheme="minorHAnsi"/>
        </w:rPr>
        <w:t xml:space="preserve">peut </w:t>
      </w:r>
      <w:r w:rsidR="009F62C1" w:rsidRPr="00624821">
        <w:rPr>
          <w:rFonts w:cstheme="minorHAnsi"/>
        </w:rPr>
        <w:t>être rejeté</w:t>
      </w:r>
      <w:r w:rsidR="00926D20" w:rsidRPr="00624821">
        <w:rPr>
          <w:rFonts w:cstheme="minorHAnsi"/>
        </w:rPr>
        <w:t>e</w:t>
      </w:r>
      <w:r w:rsidR="009F62C1" w:rsidRPr="00624821">
        <w:rPr>
          <w:rFonts w:cstheme="minorHAnsi"/>
        </w:rPr>
        <w:t>.</w:t>
      </w:r>
    </w:p>
    <w:p w14:paraId="082CB49C" w14:textId="36196A10" w:rsidR="009F62C1" w:rsidRPr="00624821" w:rsidRDefault="009F62C1" w:rsidP="00EC0DD7">
      <w:pPr>
        <w:spacing w:after="0" w:line="240" w:lineRule="auto"/>
        <w:ind w:left="390"/>
        <w:contextualSpacing/>
        <w:jc w:val="both"/>
        <w:rPr>
          <w:rFonts w:cstheme="minorHAnsi"/>
        </w:rPr>
      </w:pPr>
    </w:p>
    <w:p w14:paraId="0806B3CB" w14:textId="5EE600B8" w:rsidR="009F62C1" w:rsidRPr="00624821" w:rsidRDefault="00F43555" w:rsidP="00EC0DD7">
      <w:pPr>
        <w:pStyle w:val="ListParagraph"/>
        <w:numPr>
          <w:ilvl w:val="0"/>
          <w:numId w:val="6"/>
        </w:numPr>
        <w:spacing w:after="0" w:line="240" w:lineRule="auto"/>
        <w:jc w:val="both"/>
        <w:rPr>
          <w:rFonts w:cstheme="minorHAnsi"/>
          <w:b/>
        </w:rPr>
      </w:pPr>
      <w:r w:rsidRPr="00624821">
        <w:rPr>
          <w:rFonts w:cstheme="minorHAnsi"/>
          <w:b/>
        </w:rPr>
        <w:t>Clarifications au sujet des</w:t>
      </w:r>
      <w:r w:rsidR="001309DA" w:rsidRPr="00624821">
        <w:rPr>
          <w:rFonts w:cstheme="minorHAnsi"/>
          <w:b/>
        </w:rPr>
        <w:t xml:space="preserve"> </w:t>
      </w:r>
      <w:r w:rsidR="00E31EA7" w:rsidRPr="00624821">
        <w:rPr>
          <w:rFonts w:cstheme="minorHAnsi"/>
          <w:b/>
        </w:rPr>
        <w:t>propositions</w:t>
      </w:r>
    </w:p>
    <w:p w14:paraId="2AAD91AD" w14:textId="77777777" w:rsidR="00062127" w:rsidRPr="00624821" w:rsidRDefault="00062127" w:rsidP="00EC0DD7">
      <w:pPr>
        <w:pStyle w:val="ListParagraph"/>
        <w:spacing w:after="0" w:line="240" w:lineRule="auto"/>
        <w:ind w:left="390"/>
        <w:jc w:val="both"/>
        <w:rPr>
          <w:rFonts w:cstheme="minorHAnsi"/>
          <w:b/>
        </w:rPr>
      </w:pPr>
    </w:p>
    <w:p w14:paraId="77B2BD8C" w14:textId="52D68810" w:rsidR="00342CBC" w:rsidRPr="00624821" w:rsidRDefault="003C0F25" w:rsidP="00EC0DD7">
      <w:pPr>
        <w:spacing w:after="0" w:line="240" w:lineRule="auto"/>
        <w:contextualSpacing/>
        <w:jc w:val="both"/>
        <w:rPr>
          <w:rFonts w:cstheme="minorHAnsi"/>
        </w:rPr>
      </w:pPr>
      <w:r w:rsidRPr="00624821">
        <w:rPr>
          <w:rFonts w:cstheme="minorHAnsi"/>
        </w:rPr>
        <w:t xml:space="preserve">9.1 </w:t>
      </w:r>
      <w:r w:rsidR="0004498D" w:rsidRPr="00624821">
        <w:rPr>
          <w:rFonts w:cstheme="minorHAnsi"/>
        </w:rPr>
        <w:t xml:space="preserve">Pour </w:t>
      </w:r>
      <w:r w:rsidR="00552B7B" w:rsidRPr="00624821">
        <w:rPr>
          <w:rFonts w:cstheme="minorHAnsi"/>
        </w:rPr>
        <w:t>permettre d</w:t>
      </w:r>
      <w:r w:rsidR="00624821">
        <w:rPr>
          <w:rFonts w:cstheme="minorHAnsi"/>
        </w:rPr>
        <w:t>’</w:t>
      </w:r>
      <w:r w:rsidR="00DF578E" w:rsidRPr="00624821">
        <w:rPr>
          <w:rFonts w:cstheme="minorHAnsi"/>
        </w:rPr>
        <w:t>analyse</w:t>
      </w:r>
      <w:r w:rsidR="00552B7B" w:rsidRPr="00624821">
        <w:rPr>
          <w:rFonts w:cstheme="minorHAnsi"/>
        </w:rPr>
        <w:t>r</w:t>
      </w:r>
      <w:r w:rsidR="00DF578E" w:rsidRPr="00624821">
        <w:rPr>
          <w:rFonts w:cstheme="minorHAnsi"/>
        </w:rPr>
        <w:t>,</w:t>
      </w:r>
      <w:r w:rsidR="008C2CB7" w:rsidRPr="00624821">
        <w:rPr>
          <w:rFonts w:cstheme="minorHAnsi"/>
        </w:rPr>
        <w:t xml:space="preserve"> </w:t>
      </w:r>
      <w:r w:rsidR="00541411" w:rsidRPr="00624821">
        <w:rPr>
          <w:rFonts w:cstheme="minorHAnsi"/>
        </w:rPr>
        <w:t>d</w:t>
      </w:r>
      <w:r w:rsidR="00624821">
        <w:rPr>
          <w:rFonts w:cstheme="minorHAnsi"/>
        </w:rPr>
        <w:t>’</w:t>
      </w:r>
      <w:r w:rsidR="00541411" w:rsidRPr="00624821">
        <w:rPr>
          <w:rFonts w:cstheme="minorHAnsi"/>
        </w:rPr>
        <w:t xml:space="preserve">évaluer et de comparer </w:t>
      </w:r>
      <w:r w:rsidR="00130513" w:rsidRPr="00624821">
        <w:rPr>
          <w:rFonts w:cstheme="minorHAnsi"/>
        </w:rPr>
        <w:t>les propositions soumises,</w:t>
      </w:r>
      <w:r w:rsidR="00541411" w:rsidRPr="00624821">
        <w:rPr>
          <w:rFonts w:cstheme="minorHAnsi"/>
        </w:rPr>
        <w:t xml:space="preserve"> </w:t>
      </w:r>
      <w:r w:rsidR="00A77CDF" w:rsidRPr="00624821">
        <w:rPr>
          <w:rFonts w:cstheme="minorHAnsi"/>
        </w:rPr>
        <w:t>ONU Femmes</w:t>
      </w:r>
      <w:r w:rsidR="006912DF" w:rsidRPr="00624821">
        <w:rPr>
          <w:rFonts w:cstheme="minorHAnsi"/>
        </w:rPr>
        <w:t xml:space="preserve"> </w:t>
      </w:r>
      <w:r w:rsidR="00272816" w:rsidRPr="00624821">
        <w:rPr>
          <w:rFonts w:cstheme="minorHAnsi"/>
        </w:rPr>
        <w:t>peut</w:t>
      </w:r>
      <w:r w:rsidR="006912DF" w:rsidRPr="00624821">
        <w:rPr>
          <w:rFonts w:cstheme="minorHAnsi"/>
        </w:rPr>
        <w:t xml:space="preserve">, à sa </w:t>
      </w:r>
      <w:r w:rsidR="0072104D" w:rsidRPr="00624821">
        <w:rPr>
          <w:rFonts w:cstheme="minorHAnsi"/>
        </w:rPr>
        <w:t>discrétion</w:t>
      </w:r>
      <w:r w:rsidR="006912DF" w:rsidRPr="00624821">
        <w:rPr>
          <w:rFonts w:cstheme="minorHAnsi"/>
        </w:rPr>
        <w:t>,</w:t>
      </w:r>
      <w:r w:rsidR="008C2CB7" w:rsidRPr="00624821">
        <w:rPr>
          <w:rFonts w:cstheme="minorHAnsi"/>
        </w:rPr>
        <w:t xml:space="preserve"> </w:t>
      </w:r>
      <w:r w:rsidR="006912DF" w:rsidRPr="00624821">
        <w:rPr>
          <w:rFonts w:cstheme="minorHAnsi"/>
        </w:rPr>
        <w:t>dem</w:t>
      </w:r>
      <w:r w:rsidR="0072104D" w:rsidRPr="00624821">
        <w:rPr>
          <w:rFonts w:cstheme="minorHAnsi"/>
        </w:rPr>
        <w:t>a</w:t>
      </w:r>
      <w:r w:rsidR="006912DF" w:rsidRPr="00624821">
        <w:rPr>
          <w:rFonts w:cstheme="minorHAnsi"/>
        </w:rPr>
        <w:t xml:space="preserve">nder </w:t>
      </w:r>
      <w:r w:rsidR="001140FB" w:rsidRPr="00624821">
        <w:rPr>
          <w:rFonts w:cstheme="minorHAnsi"/>
        </w:rPr>
        <w:t>à l</w:t>
      </w:r>
      <w:r w:rsidR="00624821">
        <w:rPr>
          <w:rFonts w:cstheme="minorHAnsi"/>
        </w:rPr>
        <w:t>’</w:t>
      </w:r>
      <w:r w:rsidR="001140FB" w:rsidRPr="00624821">
        <w:rPr>
          <w:rFonts w:cstheme="minorHAnsi"/>
        </w:rPr>
        <w:t>OSC</w:t>
      </w:r>
      <w:r w:rsidR="007063EE" w:rsidRPr="00624821">
        <w:rPr>
          <w:rFonts w:cstheme="minorHAnsi"/>
        </w:rPr>
        <w:t xml:space="preserve"> une </w:t>
      </w:r>
      <w:r w:rsidR="001140FB" w:rsidRPr="00624821">
        <w:rPr>
          <w:rFonts w:cstheme="minorHAnsi"/>
        </w:rPr>
        <w:t xml:space="preserve">clarification </w:t>
      </w:r>
      <w:r w:rsidR="008C2CB7" w:rsidRPr="00624821">
        <w:rPr>
          <w:rFonts w:cstheme="minorHAnsi"/>
        </w:rPr>
        <w:t xml:space="preserve">sur </w:t>
      </w:r>
      <w:r w:rsidR="00130513" w:rsidRPr="00624821">
        <w:rPr>
          <w:rFonts w:cstheme="minorHAnsi"/>
        </w:rPr>
        <w:t>sa proposition</w:t>
      </w:r>
      <w:r w:rsidR="007063EE" w:rsidRPr="00624821">
        <w:rPr>
          <w:rFonts w:cstheme="minorHAnsi"/>
        </w:rPr>
        <w:t>.</w:t>
      </w:r>
      <w:r w:rsidR="00890DD2" w:rsidRPr="00624821">
        <w:rPr>
          <w:rFonts w:cstheme="minorHAnsi"/>
        </w:rPr>
        <w:t xml:space="preserve"> La demande de </w:t>
      </w:r>
      <w:r w:rsidR="001140FB" w:rsidRPr="00624821">
        <w:rPr>
          <w:rFonts w:cstheme="minorHAnsi"/>
        </w:rPr>
        <w:t xml:space="preserve">clarification </w:t>
      </w:r>
      <w:r w:rsidR="00890DD2" w:rsidRPr="00624821">
        <w:rPr>
          <w:rFonts w:cstheme="minorHAnsi"/>
        </w:rPr>
        <w:t>et la réponse doivent se faire par écrit</w:t>
      </w:r>
      <w:r w:rsidR="00F7003A" w:rsidRPr="00624821">
        <w:rPr>
          <w:rFonts w:cstheme="minorHAnsi"/>
        </w:rPr>
        <w:t xml:space="preserve"> et aucune modification de </w:t>
      </w:r>
      <w:r w:rsidR="00130513" w:rsidRPr="00624821">
        <w:rPr>
          <w:rFonts w:cstheme="minorHAnsi"/>
        </w:rPr>
        <w:t xml:space="preserve">budget </w:t>
      </w:r>
      <w:r w:rsidR="00F7003A" w:rsidRPr="00624821">
        <w:rPr>
          <w:rFonts w:cstheme="minorHAnsi"/>
        </w:rPr>
        <w:t xml:space="preserve">ou </w:t>
      </w:r>
      <w:r w:rsidR="00804845" w:rsidRPr="00624821">
        <w:rPr>
          <w:rFonts w:cstheme="minorHAnsi"/>
        </w:rPr>
        <w:t>d</w:t>
      </w:r>
      <w:r w:rsidR="00130513" w:rsidRPr="00624821">
        <w:rPr>
          <w:rFonts w:cstheme="minorHAnsi"/>
        </w:rPr>
        <w:t>e</w:t>
      </w:r>
      <w:r w:rsidR="00804845" w:rsidRPr="00624821">
        <w:rPr>
          <w:rFonts w:cstheme="minorHAnsi"/>
        </w:rPr>
        <w:t xml:space="preserve"> contenu d</w:t>
      </w:r>
      <w:r w:rsidR="00541411" w:rsidRPr="00624821">
        <w:rPr>
          <w:rFonts w:cstheme="minorHAnsi"/>
        </w:rPr>
        <w:t xml:space="preserve">e </w:t>
      </w:r>
      <w:r w:rsidR="00130513" w:rsidRPr="00624821">
        <w:rPr>
          <w:rFonts w:cstheme="minorHAnsi"/>
        </w:rPr>
        <w:t xml:space="preserve">la proposition </w:t>
      </w:r>
      <w:r w:rsidR="000C074A" w:rsidRPr="00624821">
        <w:rPr>
          <w:rFonts w:cstheme="minorHAnsi"/>
        </w:rPr>
        <w:t xml:space="preserve">ne </w:t>
      </w:r>
      <w:r w:rsidR="00D96A9A" w:rsidRPr="00624821">
        <w:rPr>
          <w:rFonts w:cstheme="minorHAnsi"/>
        </w:rPr>
        <w:t>doit être demandé</w:t>
      </w:r>
      <w:r w:rsidR="00541411" w:rsidRPr="00624821">
        <w:rPr>
          <w:rFonts w:cstheme="minorHAnsi"/>
        </w:rPr>
        <w:t>e</w:t>
      </w:r>
      <w:r w:rsidR="00D96A9A" w:rsidRPr="00624821">
        <w:rPr>
          <w:rFonts w:cstheme="minorHAnsi"/>
        </w:rPr>
        <w:t xml:space="preserve">, proposée ou permise. </w:t>
      </w:r>
      <w:r w:rsidR="00A77CDF" w:rsidRPr="00624821">
        <w:rPr>
          <w:rFonts w:cstheme="minorHAnsi"/>
        </w:rPr>
        <w:t>ONU Femmes</w:t>
      </w:r>
      <w:r w:rsidR="00D96A9A" w:rsidRPr="00624821">
        <w:rPr>
          <w:rFonts w:cstheme="minorHAnsi"/>
        </w:rPr>
        <w:t xml:space="preserve"> </w:t>
      </w:r>
      <w:r w:rsidR="00130513" w:rsidRPr="00624821">
        <w:rPr>
          <w:rFonts w:cstheme="minorHAnsi"/>
        </w:rPr>
        <w:t xml:space="preserve">révisera </w:t>
      </w:r>
      <w:r w:rsidR="00F5075A" w:rsidRPr="00624821">
        <w:rPr>
          <w:rFonts w:cstheme="minorHAnsi"/>
        </w:rPr>
        <w:t xml:space="preserve">les </w:t>
      </w:r>
      <w:r w:rsidR="00130513" w:rsidRPr="00624821">
        <w:rPr>
          <w:rFonts w:cstheme="minorHAnsi"/>
        </w:rPr>
        <w:t xml:space="preserve">approximations et erreurs </w:t>
      </w:r>
      <w:r w:rsidR="00F5075A" w:rsidRPr="00624821">
        <w:rPr>
          <w:rFonts w:cstheme="minorHAnsi"/>
        </w:rPr>
        <w:t>mineures</w:t>
      </w:r>
      <w:r w:rsidR="00C56D90" w:rsidRPr="00624821">
        <w:rPr>
          <w:rFonts w:cstheme="minorHAnsi"/>
        </w:rPr>
        <w:t xml:space="preserve">, les </w:t>
      </w:r>
      <w:r w:rsidR="00130513" w:rsidRPr="00624821">
        <w:rPr>
          <w:rFonts w:cstheme="minorHAnsi"/>
        </w:rPr>
        <w:t xml:space="preserve">fautes </w:t>
      </w:r>
      <w:r w:rsidR="00C56D90" w:rsidRPr="00624821">
        <w:rPr>
          <w:rFonts w:cstheme="minorHAnsi"/>
        </w:rPr>
        <w:t>d</w:t>
      </w:r>
      <w:r w:rsidR="00624821">
        <w:rPr>
          <w:rFonts w:cstheme="minorHAnsi"/>
        </w:rPr>
        <w:t>’</w:t>
      </w:r>
      <w:r w:rsidR="0091488B" w:rsidRPr="00624821">
        <w:rPr>
          <w:rFonts w:cstheme="minorHAnsi"/>
        </w:rPr>
        <w:t>écriture</w:t>
      </w:r>
      <w:r w:rsidR="00AF34BF" w:rsidRPr="00624821">
        <w:rPr>
          <w:rFonts w:cstheme="minorHAnsi"/>
        </w:rPr>
        <w:t>, les erreurs</w:t>
      </w:r>
      <w:r w:rsidR="00130513" w:rsidRPr="00624821">
        <w:rPr>
          <w:rFonts w:cstheme="minorHAnsi"/>
        </w:rPr>
        <w:t xml:space="preserve"> </w:t>
      </w:r>
      <w:r w:rsidR="00A66919" w:rsidRPr="00624821">
        <w:rPr>
          <w:rFonts w:cstheme="minorHAnsi"/>
        </w:rPr>
        <w:t xml:space="preserve">évidentes </w:t>
      </w:r>
      <w:r w:rsidR="00F84BF4" w:rsidRPr="00624821">
        <w:rPr>
          <w:rFonts w:cstheme="minorHAnsi"/>
        </w:rPr>
        <w:t>d</w:t>
      </w:r>
      <w:r w:rsidR="00A66919" w:rsidRPr="00624821">
        <w:rPr>
          <w:rFonts w:cstheme="minorHAnsi"/>
        </w:rPr>
        <w:t>e</w:t>
      </w:r>
      <w:r w:rsidR="00F84BF4" w:rsidRPr="00624821">
        <w:rPr>
          <w:rFonts w:cstheme="minorHAnsi"/>
        </w:rPr>
        <w:t xml:space="preserve"> calcul </w:t>
      </w:r>
      <w:r w:rsidR="00130513" w:rsidRPr="00624821">
        <w:rPr>
          <w:rFonts w:cstheme="minorHAnsi"/>
        </w:rPr>
        <w:t>budgétaire</w:t>
      </w:r>
      <w:r w:rsidR="00AF34BF" w:rsidRPr="00624821">
        <w:rPr>
          <w:rFonts w:cstheme="minorHAnsi"/>
        </w:rPr>
        <w:t xml:space="preserve"> </w:t>
      </w:r>
      <w:r w:rsidR="00EC359F" w:rsidRPr="00624821">
        <w:rPr>
          <w:rFonts w:cstheme="minorHAnsi"/>
        </w:rPr>
        <w:t>et les documents manquants</w:t>
      </w:r>
      <w:r w:rsidR="0091488B" w:rsidRPr="00624821">
        <w:rPr>
          <w:rFonts w:cstheme="minorHAnsi"/>
        </w:rPr>
        <w:t xml:space="preserve"> conformément </w:t>
      </w:r>
      <w:r w:rsidR="00130513" w:rsidRPr="00624821">
        <w:rPr>
          <w:rFonts w:cstheme="minorHAnsi"/>
        </w:rPr>
        <w:t>aux</w:t>
      </w:r>
      <w:r w:rsidR="0091488B" w:rsidRPr="00624821">
        <w:rPr>
          <w:rFonts w:cstheme="minorHAnsi"/>
        </w:rPr>
        <w:t xml:space="preserve"> </w:t>
      </w:r>
      <w:r w:rsidR="00130513" w:rsidRPr="00624821">
        <w:rPr>
          <w:rFonts w:cstheme="minorHAnsi"/>
        </w:rPr>
        <w:t>P</w:t>
      </w:r>
      <w:r w:rsidR="0091488B" w:rsidRPr="00624821">
        <w:rPr>
          <w:rFonts w:cstheme="minorHAnsi"/>
        </w:rPr>
        <w:t>olitique</w:t>
      </w:r>
      <w:r w:rsidR="00130513" w:rsidRPr="00624821">
        <w:rPr>
          <w:rFonts w:cstheme="minorHAnsi"/>
        </w:rPr>
        <w:t>s</w:t>
      </w:r>
      <w:r w:rsidR="0091488B" w:rsidRPr="00624821">
        <w:rPr>
          <w:rFonts w:cstheme="minorHAnsi"/>
        </w:rPr>
        <w:t xml:space="preserve"> </w:t>
      </w:r>
      <w:r w:rsidR="00F150BE" w:rsidRPr="00624821">
        <w:rPr>
          <w:rFonts w:cstheme="minorHAnsi"/>
        </w:rPr>
        <w:t xml:space="preserve">et </w:t>
      </w:r>
      <w:r w:rsidR="00130513" w:rsidRPr="00624821">
        <w:rPr>
          <w:rFonts w:cstheme="minorHAnsi"/>
        </w:rPr>
        <w:t>P</w:t>
      </w:r>
      <w:r w:rsidR="00F150BE" w:rsidRPr="00624821">
        <w:rPr>
          <w:rFonts w:cstheme="minorHAnsi"/>
        </w:rPr>
        <w:t>rocédure</w:t>
      </w:r>
      <w:r w:rsidR="00130513" w:rsidRPr="00624821">
        <w:rPr>
          <w:rFonts w:cstheme="minorHAnsi"/>
        </w:rPr>
        <w:t>s</w:t>
      </w:r>
      <w:r w:rsidR="00F150BE" w:rsidRPr="00624821">
        <w:rPr>
          <w:rFonts w:cstheme="minorHAnsi"/>
        </w:rPr>
        <w:t xml:space="preserve"> </w:t>
      </w:r>
      <w:r w:rsidR="0091488B" w:rsidRPr="00624821">
        <w:rPr>
          <w:rFonts w:cstheme="minorHAnsi"/>
        </w:rPr>
        <w:t>d</w:t>
      </w:r>
      <w:r w:rsidR="00624821">
        <w:rPr>
          <w:rFonts w:cstheme="minorHAnsi"/>
        </w:rPr>
        <w:t>’</w:t>
      </w:r>
      <w:r w:rsidR="00A77CDF" w:rsidRPr="00624821">
        <w:rPr>
          <w:rFonts w:cstheme="minorHAnsi"/>
        </w:rPr>
        <w:t>ONU Femmes</w:t>
      </w:r>
      <w:r w:rsidR="00F150BE" w:rsidRPr="00624821">
        <w:rPr>
          <w:rFonts w:cstheme="minorHAnsi"/>
        </w:rPr>
        <w:t>.</w:t>
      </w:r>
    </w:p>
    <w:p w14:paraId="643757C8" w14:textId="77777777" w:rsidR="00DA6B00" w:rsidRPr="00624821" w:rsidRDefault="00DA6B00" w:rsidP="00EC0DD7">
      <w:pPr>
        <w:spacing w:after="0" w:line="240" w:lineRule="auto"/>
        <w:contextualSpacing/>
        <w:jc w:val="both"/>
        <w:rPr>
          <w:rFonts w:cstheme="minorHAnsi"/>
          <w:b/>
        </w:rPr>
      </w:pPr>
    </w:p>
    <w:p w14:paraId="675744AC" w14:textId="5686AFE1" w:rsidR="002B62D0" w:rsidRPr="00624821" w:rsidRDefault="00130513" w:rsidP="00EC0DD7">
      <w:pPr>
        <w:pStyle w:val="ListParagraph"/>
        <w:numPr>
          <w:ilvl w:val="0"/>
          <w:numId w:val="6"/>
        </w:numPr>
        <w:spacing w:after="0" w:line="240" w:lineRule="auto"/>
        <w:jc w:val="both"/>
        <w:rPr>
          <w:rFonts w:cstheme="minorHAnsi"/>
          <w:b/>
        </w:rPr>
      </w:pPr>
      <w:r w:rsidRPr="00624821">
        <w:rPr>
          <w:rFonts w:cstheme="minorHAnsi"/>
          <w:b/>
        </w:rPr>
        <w:t>Monnaie de</w:t>
      </w:r>
      <w:r w:rsidR="00E20862" w:rsidRPr="00624821">
        <w:rPr>
          <w:rFonts w:cstheme="minorHAnsi"/>
          <w:b/>
        </w:rPr>
        <w:t xml:space="preserve"> la</w:t>
      </w:r>
      <w:r w:rsidRPr="00624821">
        <w:rPr>
          <w:rFonts w:cstheme="minorHAnsi"/>
          <w:b/>
        </w:rPr>
        <w:t xml:space="preserve"> p</w:t>
      </w:r>
      <w:r w:rsidR="00DF3FBC" w:rsidRPr="00624821">
        <w:rPr>
          <w:rFonts w:cstheme="minorHAnsi"/>
          <w:b/>
        </w:rPr>
        <w:t>roposition</w:t>
      </w:r>
      <w:r w:rsidRPr="00624821">
        <w:rPr>
          <w:rFonts w:cstheme="minorHAnsi"/>
          <w:b/>
        </w:rPr>
        <w:t xml:space="preserve"> financière</w:t>
      </w:r>
      <w:r w:rsidR="00DF3FBC" w:rsidRPr="00624821">
        <w:rPr>
          <w:rFonts w:cstheme="minorHAnsi"/>
          <w:b/>
        </w:rPr>
        <w:t xml:space="preserve"> </w:t>
      </w:r>
    </w:p>
    <w:p w14:paraId="61B1259C" w14:textId="1141B205" w:rsidR="00DF3FBC" w:rsidRPr="00624821" w:rsidRDefault="00DF3FBC" w:rsidP="00EC0DD7">
      <w:pPr>
        <w:spacing w:after="0" w:line="240" w:lineRule="auto"/>
        <w:contextualSpacing/>
        <w:jc w:val="both"/>
        <w:rPr>
          <w:rFonts w:cstheme="minorHAnsi"/>
        </w:rPr>
      </w:pPr>
    </w:p>
    <w:p w14:paraId="1B2EA716" w14:textId="772D9CCF" w:rsidR="00130513" w:rsidRPr="00624821" w:rsidRDefault="00E20862" w:rsidP="00EC0DD7">
      <w:pPr>
        <w:spacing w:after="0" w:line="240" w:lineRule="auto"/>
        <w:contextualSpacing/>
        <w:jc w:val="both"/>
        <w:rPr>
          <w:rFonts w:cstheme="minorHAnsi"/>
        </w:rPr>
      </w:pPr>
      <w:r w:rsidRPr="00624821">
        <w:rPr>
          <w:rFonts w:cstheme="minorHAnsi"/>
        </w:rPr>
        <w:t xml:space="preserve">10.1 </w:t>
      </w:r>
      <w:r w:rsidR="00DF3FBC" w:rsidRPr="00624821">
        <w:rPr>
          <w:rFonts w:cstheme="minorHAnsi"/>
        </w:rPr>
        <w:t xml:space="preserve">Tous les prix doivent être </w:t>
      </w:r>
      <w:r w:rsidR="00556477" w:rsidRPr="00624821">
        <w:rPr>
          <w:rFonts w:cstheme="minorHAnsi"/>
        </w:rPr>
        <w:t xml:space="preserve">mentionnés en </w:t>
      </w:r>
      <w:r w:rsidRPr="00624821">
        <w:rPr>
          <w:rFonts w:cstheme="minorHAnsi"/>
          <w:u w:val="single"/>
        </w:rPr>
        <w:t>dirhams (MAD)</w:t>
      </w:r>
    </w:p>
    <w:p w14:paraId="20572144" w14:textId="4535E1A9" w:rsidR="00DF3FBC" w:rsidRPr="00624821" w:rsidRDefault="00DF3FBC" w:rsidP="00EC0DD7">
      <w:pPr>
        <w:spacing w:after="0" w:line="240" w:lineRule="auto"/>
        <w:contextualSpacing/>
        <w:jc w:val="both"/>
        <w:rPr>
          <w:rFonts w:cstheme="minorHAnsi"/>
        </w:rPr>
      </w:pPr>
    </w:p>
    <w:p w14:paraId="120924E4" w14:textId="1D862ACA" w:rsidR="00556477" w:rsidRPr="00624821" w:rsidRDefault="00E20862" w:rsidP="00EC0DD7">
      <w:pPr>
        <w:spacing w:after="0" w:line="240" w:lineRule="auto"/>
        <w:contextualSpacing/>
        <w:jc w:val="both"/>
        <w:rPr>
          <w:rFonts w:cstheme="minorHAnsi"/>
        </w:rPr>
      </w:pPr>
      <w:r w:rsidRPr="00624821">
        <w:rPr>
          <w:rFonts w:cstheme="minorHAnsi"/>
        </w:rPr>
        <w:t xml:space="preserve">10.2 </w:t>
      </w:r>
      <w:r w:rsidR="00A77CDF" w:rsidRPr="00624821">
        <w:rPr>
          <w:rFonts w:cstheme="minorHAnsi"/>
        </w:rPr>
        <w:t>ONU Femmes</w:t>
      </w:r>
      <w:r w:rsidR="00EB0EF5" w:rsidRPr="00624821">
        <w:rPr>
          <w:rFonts w:cstheme="minorHAnsi"/>
        </w:rPr>
        <w:t xml:space="preserve"> se réserve le droit de rejeter toute </w:t>
      </w:r>
      <w:r w:rsidR="00130513" w:rsidRPr="00624821">
        <w:rPr>
          <w:rFonts w:cstheme="minorHAnsi"/>
        </w:rPr>
        <w:t xml:space="preserve">proposition </w:t>
      </w:r>
      <w:r w:rsidR="000075E3" w:rsidRPr="00624821">
        <w:rPr>
          <w:rFonts w:cstheme="minorHAnsi"/>
        </w:rPr>
        <w:t xml:space="preserve">soumise dans une autre </w:t>
      </w:r>
      <w:r w:rsidR="00130513" w:rsidRPr="00624821">
        <w:rPr>
          <w:rFonts w:cstheme="minorHAnsi"/>
        </w:rPr>
        <w:t xml:space="preserve">monnaie </w:t>
      </w:r>
      <w:r w:rsidR="000075E3" w:rsidRPr="00624821">
        <w:rPr>
          <w:rFonts w:cstheme="minorHAnsi"/>
        </w:rPr>
        <w:t xml:space="preserve">que </w:t>
      </w:r>
      <w:r w:rsidR="000F62BE" w:rsidRPr="00624821">
        <w:rPr>
          <w:rFonts w:cstheme="minorHAnsi"/>
        </w:rPr>
        <w:t>celle</w:t>
      </w:r>
      <w:r w:rsidR="00130513" w:rsidRPr="00624821">
        <w:rPr>
          <w:rFonts w:cstheme="minorHAnsi"/>
        </w:rPr>
        <w:t xml:space="preserve"> </w:t>
      </w:r>
      <w:r w:rsidR="005A33B3" w:rsidRPr="00624821">
        <w:rPr>
          <w:rFonts w:cstheme="minorHAnsi"/>
        </w:rPr>
        <w:t xml:space="preserve">obligatoire </w:t>
      </w:r>
      <w:r w:rsidR="00130513" w:rsidRPr="00624821">
        <w:rPr>
          <w:rFonts w:cstheme="minorHAnsi"/>
        </w:rPr>
        <w:t>pour les propositions telle qu</w:t>
      </w:r>
      <w:r w:rsidR="00624821">
        <w:rPr>
          <w:rFonts w:cstheme="minorHAnsi"/>
        </w:rPr>
        <w:t>’</w:t>
      </w:r>
      <w:r w:rsidR="000C122B" w:rsidRPr="00624821">
        <w:rPr>
          <w:rFonts w:cstheme="minorHAnsi"/>
        </w:rPr>
        <w:t xml:space="preserve">indiquée ci-dessus. </w:t>
      </w:r>
      <w:r w:rsidR="00A77CDF" w:rsidRPr="00624821">
        <w:rPr>
          <w:rFonts w:cstheme="minorHAnsi"/>
        </w:rPr>
        <w:t>ONU Femmes</w:t>
      </w:r>
      <w:r w:rsidR="000C122B" w:rsidRPr="00624821">
        <w:rPr>
          <w:rFonts w:cstheme="minorHAnsi"/>
        </w:rPr>
        <w:t xml:space="preserve"> </w:t>
      </w:r>
      <w:r w:rsidR="00154F00" w:rsidRPr="00624821">
        <w:rPr>
          <w:rFonts w:cstheme="minorHAnsi"/>
        </w:rPr>
        <w:t xml:space="preserve">peut accepter des </w:t>
      </w:r>
      <w:r w:rsidR="0076058E" w:rsidRPr="00624821">
        <w:rPr>
          <w:rFonts w:cstheme="minorHAnsi"/>
        </w:rPr>
        <w:t xml:space="preserve">propositions </w:t>
      </w:r>
      <w:r w:rsidR="00AD2FCA" w:rsidRPr="00624821">
        <w:rPr>
          <w:rFonts w:cstheme="minorHAnsi"/>
        </w:rPr>
        <w:t xml:space="preserve">dans une </w:t>
      </w:r>
      <w:r w:rsidR="0076058E" w:rsidRPr="00624821">
        <w:rPr>
          <w:rFonts w:cstheme="minorHAnsi"/>
        </w:rPr>
        <w:t xml:space="preserve">monnaie </w:t>
      </w:r>
      <w:r w:rsidR="00AD2FCA" w:rsidRPr="00624821">
        <w:rPr>
          <w:rFonts w:cstheme="minorHAnsi"/>
        </w:rPr>
        <w:t>différente de celle indiquée ci-dessus si l</w:t>
      </w:r>
      <w:r w:rsidR="00624821">
        <w:rPr>
          <w:rFonts w:cstheme="minorHAnsi"/>
        </w:rPr>
        <w:t>’</w:t>
      </w:r>
      <w:r w:rsidRPr="00624821">
        <w:rPr>
          <w:rFonts w:cstheme="minorHAnsi"/>
        </w:rPr>
        <w:t>OSC</w:t>
      </w:r>
      <w:r w:rsidR="00AD2FCA" w:rsidRPr="00624821">
        <w:rPr>
          <w:rFonts w:cstheme="minorHAnsi"/>
        </w:rPr>
        <w:t xml:space="preserve"> </w:t>
      </w:r>
      <w:r w:rsidR="0076660C" w:rsidRPr="00624821">
        <w:rPr>
          <w:rFonts w:cstheme="minorHAnsi"/>
        </w:rPr>
        <w:t>confirme</w:t>
      </w:r>
      <w:r w:rsidR="0076058E" w:rsidRPr="00624821">
        <w:rPr>
          <w:rFonts w:cstheme="minorHAnsi"/>
        </w:rPr>
        <w:t xml:space="preserve"> par écrit</w:t>
      </w:r>
      <w:r w:rsidR="0076660C" w:rsidRPr="00624821">
        <w:rPr>
          <w:rFonts w:cstheme="minorHAnsi"/>
        </w:rPr>
        <w:t>, lors de l</w:t>
      </w:r>
      <w:r w:rsidR="00624821">
        <w:rPr>
          <w:rFonts w:cstheme="minorHAnsi"/>
        </w:rPr>
        <w:t>’</w:t>
      </w:r>
      <w:r w:rsidR="0076058E" w:rsidRPr="00624821">
        <w:rPr>
          <w:rFonts w:cstheme="minorHAnsi"/>
        </w:rPr>
        <w:t>étape de clarification</w:t>
      </w:r>
      <w:r w:rsidR="0076660C" w:rsidRPr="00624821">
        <w:rPr>
          <w:rFonts w:cstheme="minorHAnsi"/>
        </w:rPr>
        <w:t xml:space="preserve"> </w:t>
      </w:r>
      <w:r w:rsidR="00006092" w:rsidRPr="00624821">
        <w:rPr>
          <w:rFonts w:cstheme="minorHAnsi"/>
        </w:rPr>
        <w:t xml:space="preserve">de </w:t>
      </w:r>
      <w:r w:rsidR="0076058E" w:rsidRPr="00624821">
        <w:rPr>
          <w:rFonts w:cstheme="minorHAnsi"/>
        </w:rPr>
        <w:t>la proposition</w:t>
      </w:r>
      <w:r w:rsidR="0076660C" w:rsidRPr="00624821">
        <w:rPr>
          <w:rFonts w:cstheme="minorHAnsi"/>
        </w:rPr>
        <w:t xml:space="preserve">, voir </w:t>
      </w:r>
      <w:r w:rsidR="004F1D9D" w:rsidRPr="00624821">
        <w:rPr>
          <w:rFonts w:cstheme="minorHAnsi"/>
        </w:rPr>
        <w:t>paragraphe</w:t>
      </w:r>
      <w:r w:rsidR="0076660C" w:rsidRPr="00624821">
        <w:rPr>
          <w:rFonts w:cstheme="minorHAnsi"/>
        </w:rPr>
        <w:t xml:space="preserve"> (8)</w:t>
      </w:r>
      <w:r w:rsidR="00337E43" w:rsidRPr="00624821">
        <w:rPr>
          <w:rFonts w:cstheme="minorHAnsi"/>
        </w:rPr>
        <w:t xml:space="preserve"> </w:t>
      </w:r>
      <w:r w:rsidR="00B97A8E" w:rsidRPr="00624821">
        <w:rPr>
          <w:rFonts w:cstheme="minorHAnsi"/>
        </w:rPr>
        <w:t>ci-dessus</w:t>
      </w:r>
      <w:r w:rsidR="004D2370" w:rsidRPr="00624821">
        <w:rPr>
          <w:rFonts w:cstheme="minorHAnsi"/>
        </w:rPr>
        <w:t>,</w:t>
      </w:r>
      <w:r w:rsidR="00B97A8E" w:rsidRPr="00624821">
        <w:rPr>
          <w:rFonts w:cstheme="minorHAnsi"/>
        </w:rPr>
        <w:t xml:space="preserve"> qu</w:t>
      </w:r>
      <w:r w:rsidR="00624821">
        <w:rPr>
          <w:rFonts w:cstheme="minorHAnsi"/>
        </w:rPr>
        <w:t>’</w:t>
      </w:r>
      <w:r w:rsidR="00B97A8E" w:rsidRPr="00624821">
        <w:rPr>
          <w:rFonts w:cstheme="minorHAnsi"/>
        </w:rPr>
        <w:t>il accepte</w:t>
      </w:r>
      <w:r w:rsidR="0076058E" w:rsidRPr="00624821">
        <w:rPr>
          <w:rFonts w:cstheme="minorHAnsi"/>
        </w:rPr>
        <w:t>ra</w:t>
      </w:r>
      <w:r w:rsidR="00B97A8E" w:rsidRPr="00624821">
        <w:rPr>
          <w:rFonts w:cstheme="minorHAnsi"/>
        </w:rPr>
        <w:t xml:space="preserve"> </w:t>
      </w:r>
      <w:r w:rsidR="00443A45" w:rsidRPr="00624821">
        <w:rPr>
          <w:rFonts w:cstheme="minorHAnsi"/>
        </w:rPr>
        <w:t xml:space="preserve">un </w:t>
      </w:r>
      <w:r w:rsidR="003674AB" w:rsidRPr="00624821">
        <w:rPr>
          <w:rFonts w:cstheme="minorHAnsi"/>
        </w:rPr>
        <w:t>contrat</w:t>
      </w:r>
      <w:r w:rsidR="00443A45" w:rsidRPr="00624821">
        <w:rPr>
          <w:rFonts w:cstheme="minorHAnsi"/>
        </w:rPr>
        <w:t xml:space="preserve"> émis dans la</w:t>
      </w:r>
      <w:r w:rsidR="008F2490" w:rsidRPr="00624821">
        <w:rPr>
          <w:rFonts w:cstheme="minorHAnsi"/>
        </w:rPr>
        <w:t xml:space="preserve"> </w:t>
      </w:r>
      <w:r w:rsidR="0076058E" w:rsidRPr="00624821">
        <w:rPr>
          <w:rFonts w:cstheme="minorHAnsi"/>
        </w:rPr>
        <w:t xml:space="preserve">monnaie </w:t>
      </w:r>
      <w:r w:rsidR="003674AB" w:rsidRPr="00624821">
        <w:rPr>
          <w:rFonts w:cstheme="minorHAnsi"/>
        </w:rPr>
        <w:t xml:space="preserve">obligatoire </w:t>
      </w:r>
      <w:r w:rsidR="0076058E" w:rsidRPr="00624821">
        <w:rPr>
          <w:rFonts w:cstheme="minorHAnsi"/>
        </w:rPr>
        <w:t xml:space="preserve">pour les propositions </w:t>
      </w:r>
      <w:r w:rsidR="003674AB" w:rsidRPr="00624821">
        <w:rPr>
          <w:rFonts w:cstheme="minorHAnsi"/>
        </w:rPr>
        <w:t xml:space="preserve">et </w:t>
      </w:r>
      <w:r w:rsidR="00EF65AA" w:rsidRPr="00624821">
        <w:rPr>
          <w:rFonts w:cstheme="minorHAnsi"/>
        </w:rPr>
        <w:t>que</w:t>
      </w:r>
      <w:r w:rsidR="0076058E" w:rsidRPr="00624821">
        <w:rPr>
          <w:rFonts w:cstheme="minorHAnsi"/>
        </w:rPr>
        <w:t>,</w:t>
      </w:r>
      <w:r w:rsidR="00EF65AA" w:rsidRPr="00624821">
        <w:rPr>
          <w:rFonts w:cstheme="minorHAnsi"/>
        </w:rPr>
        <w:t xml:space="preserve"> pour la conversion</w:t>
      </w:r>
      <w:r w:rsidR="0076058E" w:rsidRPr="00624821">
        <w:rPr>
          <w:rFonts w:cstheme="minorHAnsi"/>
        </w:rPr>
        <w:t>,</w:t>
      </w:r>
      <w:r w:rsidR="00EF65AA" w:rsidRPr="00624821">
        <w:rPr>
          <w:rFonts w:cstheme="minorHAnsi"/>
        </w:rPr>
        <w:t xml:space="preserve"> il accepte</w:t>
      </w:r>
      <w:r w:rsidR="00265341" w:rsidRPr="00624821">
        <w:rPr>
          <w:rFonts w:cstheme="minorHAnsi"/>
        </w:rPr>
        <w:t xml:space="preserve"> que</w:t>
      </w:r>
      <w:r w:rsidR="00EF65AA" w:rsidRPr="00624821">
        <w:rPr>
          <w:rFonts w:cstheme="minorHAnsi"/>
        </w:rPr>
        <w:t xml:space="preserve"> </w:t>
      </w:r>
      <w:r w:rsidR="00F14BAD" w:rsidRPr="00624821">
        <w:rPr>
          <w:rFonts w:cstheme="minorHAnsi"/>
        </w:rPr>
        <w:t>le taux de change</w:t>
      </w:r>
      <w:r w:rsidR="009B359F" w:rsidRPr="00624821">
        <w:rPr>
          <w:rFonts w:cstheme="minorHAnsi"/>
        </w:rPr>
        <w:t xml:space="preserve"> </w:t>
      </w:r>
      <w:r w:rsidR="00FA54FF" w:rsidRPr="00624821">
        <w:rPr>
          <w:rFonts w:cstheme="minorHAnsi"/>
        </w:rPr>
        <w:t>officiel</w:t>
      </w:r>
      <w:r w:rsidR="009B359F" w:rsidRPr="00624821">
        <w:rPr>
          <w:rFonts w:cstheme="minorHAnsi"/>
        </w:rPr>
        <w:t xml:space="preserve"> des Nations Unies</w:t>
      </w:r>
      <w:r w:rsidR="0076058E" w:rsidRPr="00624821">
        <w:rPr>
          <w:rFonts w:cstheme="minorHAnsi"/>
        </w:rPr>
        <w:t xml:space="preserve"> soit appliqué</w:t>
      </w:r>
      <w:r w:rsidR="009B359F" w:rsidRPr="00624821">
        <w:rPr>
          <w:rFonts w:cstheme="minorHAnsi"/>
        </w:rPr>
        <w:t>,</w:t>
      </w:r>
      <w:r w:rsidR="0076058E" w:rsidRPr="00624821">
        <w:rPr>
          <w:rFonts w:cstheme="minorHAnsi"/>
        </w:rPr>
        <w:t xml:space="preserve"> tel</w:t>
      </w:r>
      <w:r w:rsidR="009B359F" w:rsidRPr="00624821">
        <w:rPr>
          <w:rFonts w:cstheme="minorHAnsi"/>
        </w:rPr>
        <w:t xml:space="preserve"> </w:t>
      </w:r>
      <w:r w:rsidR="0076058E" w:rsidRPr="00624821">
        <w:rPr>
          <w:rFonts w:cstheme="minorHAnsi"/>
        </w:rPr>
        <w:t>qu</w:t>
      </w:r>
      <w:r w:rsidR="00624821">
        <w:rPr>
          <w:rFonts w:cstheme="minorHAnsi"/>
        </w:rPr>
        <w:t>’</w:t>
      </w:r>
      <w:r w:rsidR="00F14BAD" w:rsidRPr="00624821">
        <w:rPr>
          <w:rFonts w:cstheme="minorHAnsi"/>
        </w:rPr>
        <w:t>en vigue</w:t>
      </w:r>
      <w:r w:rsidR="00AF5A53" w:rsidRPr="00624821">
        <w:rPr>
          <w:rFonts w:cstheme="minorHAnsi"/>
        </w:rPr>
        <w:t xml:space="preserve">ur </w:t>
      </w:r>
      <w:r w:rsidR="005D2135" w:rsidRPr="00624821">
        <w:rPr>
          <w:rFonts w:cstheme="minorHAnsi"/>
        </w:rPr>
        <w:t>a</w:t>
      </w:r>
      <w:r w:rsidR="00AF5A53" w:rsidRPr="00624821">
        <w:rPr>
          <w:rFonts w:cstheme="minorHAnsi"/>
        </w:rPr>
        <w:t>u jour de la dat</w:t>
      </w:r>
      <w:r w:rsidR="00C11C2B" w:rsidRPr="00624821">
        <w:rPr>
          <w:rFonts w:cstheme="minorHAnsi"/>
        </w:rPr>
        <w:t>e</w:t>
      </w:r>
      <w:r w:rsidR="00AF5A53" w:rsidRPr="00624821">
        <w:rPr>
          <w:rFonts w:cstheme="minorHAnsi"/>
        </w:rPr>
        <w:t xml:space="preserve"> limite de l</w:t>
      </w:r>
      <w:r w:rsidR="00624821">
        <w:rPr>
          <w:rFonts w:cstheme="minorHAnsi"/>
        </w:rPr>
        <w:t>’</w:t>
      </w:r>
      <w:r w:rsidR="00AF5A53" w:rsidRPr="00624821">
        <w:rPr>
          <w:rFonts w:cstheme="minorHAnsi"/>
        </w:rPr>
        <w:t>A</w:t>
      </w:r>
      <w:r w:rsidR="0076058E" w:rsidRPr="00624821">
        <w:rPr>
          <w:rFonts w:cstheme="minorHAnsi"/>
        </w:rPr>
        <w:t>P et</w:t>
      </w:r>
      <w:r w:rsidR="00272AE9" w:rsidRPr="00624821">
        <w:rPr>
          <w:rFonts w:cstheme="minorHAnsi"/>
        </w:rPr>
        <w:t xml:space="preserve"> </w:t>
      </w:r>
      <w:r w:rsidR="00265341" w:rsidRPr="00624821">
        <w:rPr>
          <w:rFonts w:cstheme="minorHAnsi"/>
        </w:rPr>
        <w:t xml:space="preserve">comme </w:t>
      </w:r>
      <w:r w:rsidR="005C73CE" w:rsidRPr="00624821">
        <w:rPr>
          <w:rFonts w:cstheme="minorHAnsi"/>
        </w:rPr>
        <w:t xml:space="preserve">indiqué </w:t>
      </w:r>
      <w:r w:rsidR="00AC544C" w:rsidRPr="00624821">
        <w:rPr>
          <w:rFonts w:cstheme="minorHAnsi"/>
        </w:rPr>
        <w:t xml:space="preserve">dans la lettre </w:t>
      </w:r>
      <w:r w:rsidR="00C573BD" w:rsidRPr="00624821">
        <w:rPr>
          <w:rFonts w:cstheme="minorHAnsi"/>
        </w:rPr>
        <w:t>d</w:t>
      </w:r>
      <w:r w:rsidR="00624821">
        <w:rPr>
          <w:rFonts w:cstheme="minorHAnsi"/>
        </w:rPr>
        <w:t>’</w:t>
      </w:r>
      <w:r w:rsidR="00C573BD" w:rsidRPr="00624821">
        <w:rPr>
          <w:rFonts w:cstheme="minorHAnsi"/>
        </w:rPr>
        <w:t>A</w:t>
      </w:r>
      <w:r w:rsidR="0076058E" w:rsidRPr="00624821">
        <w:rPr>
          <w:rFonts w:cstheme="minorHAnsi"/>
        </w:rPr>
        <w:t>P</w:t>
      </w:r>
      <w:r w:rsidR="00F82838" w:rsidRPr="00624821">
        <w:rPr>
          <w:rFonts w:cstheme="minorHAnsi"/>
        </w:rPr>
        <w:t>.</w:t>
      </w:r>
    </w:p>
    <w:p w14:paraId="37D1F381" w14:textId="77777777" w:rsidR="0076058E" w:rsidRPr="00624821" w:rsidRDefault="0076058E" w:rsidP="00EC0DD7">
      <w:pPr>
        <w:spacing w:after="0" w:line="240" w:lineRule="auto"/>
        <w:contextualSpacing/>
        <w:jc w:val="both"/>
        <w:rPr>
          <w:rFonts w:cstheme="minorHAnsi"/>
        </w:rPr>
      </w:pPr>
    </w:p>
    <w:p w14:paraId="6D7A8322" w14:textId="77064ECC" w:rsidR="00F82838" w:rsidRPr="00624821" w:rsidRDefault="00E20862" w:rsidP="00EC0DD7">
      <w:pPr>
        <w:spacing w:after="0" w:line="240" w:lineRule="auto"/>
        <w:contextualSpacing/>
        <w:jc w:val="both"/>
        <w:rPr>
          <w:rFonts w:cstheme="minorHAnsi"/>
        </w:rPr>
      </w:pPr>
      <w:r w:rsidRPr="00624821">
        <w:rPr>
          <w:rFonts w:cstheme="minorHAnsi"/>
        </w:rPr>
        <w:t xml:space="preserve">10.3 </w:t>
      </w:r>
      <w:r w:rsidR="0074270F" w:rsidRPr="00624821">
        <w:rPr>
          <w:rFonts w:cstheme="minorHAnsi"/>
        </w:rPr>
        <w:t xml:space="preserve">Quelle que soit </w:t>
      </w:r>
      <w:r w:rsidR="00A45BF4" w:rsidRPr="00624821">
        <w:rPr>
          <w:rFonts w:cstheme="minorHAnsi"/>
        </w:rPr>
        <w:t xml:space="preserve">la </w:t>
      </w:r>
      <w:r w:rsidR="0076058E" w:rsidRPr="00624821">
        <w:rPr>
          <w:rFonts w:cstheme="minorHAnsi"/>
        </w:rPr>
        <w:t xml:space="preserve">monnaie </w:t>
      </w:r>
      <w:r w:rsidR="00A45BF4" w:rsidRPr="00624821">
        <w:rPr>
          <w:rFonts w:cstheme="minorHAnsi"/>
        </w:rPr>
        <w:t xml:space="preserve">des </w:t>
      </w:r>
      <w:r w:rsidR="0076058E" w:rsidRPr="00624821">
        <w:rPr>
          <w:rFonts w:cstheme="minorHAnsi"/>
        </w:rPr>
        <w:t xml:space="preserve">propositions </w:t>
      </w:r>
      <w:r w:rsidR="00A45BF4" w:rsidRPr="00624821">
        <w:rPr>
          <w:rFonts w:cstheme="minorHAnsi"/>
        </w:rPr>
        <w:t>reçu</w:t>
      </w:r>
      <w:r w:rsidR="00FD45B7" w:rsidRPr="00624821">
        <w:rPr>
          <w:rFonts w:cstheme="minorHAnsi"/>
        </w:rPr>
        <w:t>e</w:t>
      </w:r>
      <w:r w:rsidR="00A45BF4" w:rsidRPr="00624821">
        <w:rPr>
          <w:rFonts w:cstheme="minorHAnsi"/>
        </w:rPr>
        <w:t>s</w:t>
      </w:r>
      <w:r w:rsidR="00ED3A35" w:rsidRPr="00624821">
        <w:rPr>
          <w:rFonts w:cstheme="minorHAnsi"/>
        </w:rPr>
        <w:t xml:space="preserve">, le contrat sera </w:t>
      </w:r>
      <w:r w:rsidR="00981B72" w:rsidRPr="00624821">
        <w:rPr>
          <w:rFonts w:cstheme="minorHAnsi"/>
        </w:rPr>
        <w:t>systématiquement</w:t>
      </w:r>
      <w:r w:rsidR="00845013" w:rsidRPr="00624821">
        <w:rPr>
          <w:rFonts w:cstheme="minorHAnsi"/>
        </w:rPr>
        <w:t xml:space="preserve"> conclu</w:t>
      </w:r>
      <w:r w:rsidR="00A27FCD" w:rsidRPr="00624821">
        <w:rPr>
          <w:rFonts w:cstheme="minorHAnsi"/>
        </w:rPr>
        <w:t xml:space="preserve">, et les paiements </w:t>
      </w:r>
      <w:r w:rsidR="003B1CA8" w:rsidRPr="00624821">
        <w:rPr>
          <w:rFonts w:cstheme="minorHAnsi"/>
        </w:rPr>
        <w:t xml:space="preserve">ultérieurs se feront dans la </w:t>
      </w:r>
      <w:r w:rsidR="0076058E" w:rsidRPr="00624821">
        <w:rPr>
          <w:rFonts w:cstheme="minorHAnsi"/>
        </w:rPr>
        <w:t xml:space="preserve">monnaie </w:t>
      </w:r>
      <w:r w:rsidR="003B1CA8" w:rsidRPr="00624821">
        <w:rPr>
          <w:rFonts w:cstheme="minorHAnsi"/>
        </w:rPr>
        <w:t xml:space="preserve">obligatoire </w:t>
      </w:r>
      <w:r w:rsidR="0076058E" w:rsidRPr="00624821">
        <w:rPr>
          <w:rFonts w:cstheme="minorHAnsi"/>
        </w:rPr>
        <w:t>des propositions indiquée</w:t>
      </w:r>
      <w:r w:rsidR="00E7600B" w:rsidRPr="00624821">
        <w:rPr>
          <w:rFonts w:cstheme="minorHAnsi"/>
        </w:rPr>
        <w:t xml:space="preserve"> </w:t>
      </w:r>
      <w:r w:rsidR="003B1CA8" w:rsidRPr="00624821">
        <w:rPr>
          <w:rFonts w:cstheme="minorHAnsi"/>
        </w:rPr>
        <w:t>ci-dessus.</w:t>
      </w:r>
    </w:p>
    <w:p w14:paraId="1F1A6095" w14:textId="77777777" w:rsidR="00A93013" w:rsidRPr="00624821" w:rsidRDefault="00A93013" w:rsidP="00EC0DD7">
      <w:pPr>
        <w:spacing w:after="0" w:line="240" w:lineRule="auto"/>
        <w:contextualSpacing/>
        <w:jc w:val="both"/>
        <w:rPr>
          <w:rFonts w:cstheme="minorHAnsi"/>
          <w:b/>
        </w:rPr>
      </w:pPr>
    </w:p>
    <w:p w14:paraId="374D6F66" w14:textId="77379B08" w:rsidR="00563E33" w:rsidRPr="00624821" w:rsidRDefault="007A7434" w:rsidP="00EC0DD7">
      <w:pPr>
        <w:pStyle w:val="ListParagraph"/>
        <w:numPr>
          <w:ilvl w:val="0"/>
          <w:numId w:val="6"/>
        </w:numPr>
        <w:spacing w:after="0" w:line="240" w:lineRule="auto"/>
        <w:jc w:val="both"/>
        <w:rPr>
          <w:rFonts w:cstheme="minorHAnsi"/>
          <w:b/>
        </w:rPr>
      </w:pPr>
      <w:r w:rsidRPr="00624821">
        <w:rPr>
          <w:rFonts w:cstheme="minorHAnsi"/>
          <w:b/>
        </w:rPr>
        <w:t xml:space="preserve">Evaluation des </w:t>
      </w:r>
      <w:r w:rsidR="00E31EA7" w:rsidRPr="00624821">
        <w:rPr>
          <w:rFonts w:cstheme="minorHAnsi"/>
          <w:b/>
        </w:rPr>
        <w:t xml:space="preserve">propositions </w:t>
      </w:r>
      <w:r w:rsidRPr="00624821">
        <w:rPr>
          <w:rFonts w:cstheme="minorHAnsi"/>
          <w:b/>
        </w:rPr>
        <w:t xml:space="preserve">techniques et </w:t>
      </w:r>
      <w:r w:rsidR="00881EA6" w:rsidRPr="00624821">
        <w:rPr>
          <w:rFonts w:cstheme="minorHAnsi"/>
          <w:b/>
        </w:rPr>
        <w:t>financières</w:t>
      </w:r>
    </w:p>
    <w:p w14:paraId="10132485" w14:textId="566AC0CB" w:rsidR="007A7434" w:rsidRPr="00624821" w:rsidRDefault="007A7434" w:rsidP="00EC0DD7">
      <w:pPr>
        <w:spacing w:after="0" w:line="240" w:lineRule="auto"/>
        <w:contextualSpacing/>
        <w:jc w:val="both"/>
        <w:rPr>
          <w:rFonts w:cstheme="minorHAnsi"/>
        </w:rPr>
      </w:pPr>
    </w:p>
    <w:p w14:paraId="2C3D7CCE" w14:textId="60C9E90E" w:rsidR="00487F35" w:rsidRPr="00624821" w:rsidRDefault="00822098" w:rsidP="00EC0DD7">
      <w:pPr>
        <w:pStyle w:val="ListParagraph"/>
        <w:numPr>
          <w:ilvl w:val="1"/>
          <w:numId w:val="6"/>
        </w:numPr>
        <w:spacing w:after="0" w:line="240" w:lineRule="auto"/>
        <w:jc w:val="both"/>
        <w:rPr>
          <w:rFonts w:cstheme="minorHAnsi"/>
        </w:rPr>
      </w:pPr>
      <w:r w:rsidRPr="00624821">
        <w:rPr>
          <w:rFonts w:cstheme="minorHAnsi"/>
        </w:rPr>
        <w:t xml:space="preserve">PHASE I </w:t>
      </w:r>
      <w:r w:rsidR="00E31EA7" w:rsidRPr="00624821">
        <w:rPr>
          <w:rFonts w:cstheme="minorHAnsi"/>
        </w:rPr>
        <w:t xml:space="preserve">– PROPOSITION </w:t>
      </w:r>
      <w:r w:rsidR="006A5343" w:rsidRPr="00624821">
        <w:rPr>
          <w:rFonts w:cstheme="minorHAnsi"/>
        </w:rPr>
        <w:t xml:space="preserve">TECHNIQUE </w:t>
      </w:r>
      <w:r w:rsidR="006A5343" w:rsidRPr="00624821">
        <w:rPr>
          <w:rFonts w:cstheme="minorHAnsi"/>
          <w:b/>
        </w:rPr>
        <w:t>(70 points)</w:t>
      </w:r>
    </w:p>
    <w:p w14:paraId="6106C297" w14:textId="77777777" w:rsidR="00487F35" w:rsidRPr="00624821" w:rsidRDefault="00487F35" w:rsidP="00EC0DD7">
      <w:pPr>
        <w:pStyle w:val="ListParagraph"/>
        <w:spacing w:after="0" w:line="240" w:lineRule="auto"/>
        <w:jc w:val="both"/>
        <w:rPr>
          <w:rFonts w:cstheme="minorHAnsi"/>
        </w:rPr>
      </w:pPr>
    </w:p>
    <w:p w14:paraId="6A7E5ECE" w14:textId="4BACBE9A" w:rsidR="007A7434" w:rsidRPr="00624821" w:rsidRDefault="009813B4" w:rsidP="00EC0DD7">
      <w:pPr>
        <w:pStyle w:val="ListParagraph"/>
        <w:numPr>
          <w:ilvl w:val="2"/>
          <w:numId w:val="6"/>
        </w:numPr>
        <w:spacing w:after="0" w:line="240" w:lineRule="auto"/>
        <w:ind w:left="0" w:firstLine="0"/>
        <w:jc w:val="both"/>
        <w:rPr>
          <w:rFonts w:cstheme="minorHAnsi"/>
        </w:rPr>
      </w:pPr>
      <w:r w:rsidRPr="00624821">
        <w:rPr>
          <w:rFonts w:cstheme="minorHAnsi"/>
        </w:rPr>
        <w:t xml:space="preserve">Seuls les </w:t>
      </w:r>
      <w:r w:rsidR="00B865BC" w:rsidRPr="00624821">
        <w:rPr>
          <w:rFonts w:cstheme="minorHAnsi"/>
        </w:rPr>
        <w:t>OSC</w:t>
      </w:r>
      <w:r w:rsidRPr="00624821">
        <w:rPr>
          <w:rFonts w:cstheme="minorHAnsi"/>
        </w:rPr>
        <w:t xml:space="preserve"> répondant aux critères obligatoires aur</w:t>
      </w:r>
      <w:r w:rsidR="00AA1B6B" w:rsidRPr="00624821">
        <w:rPr>
          <w:rFonts w:cstheme="minorHAnsi"/>
        </w:rPr>
        <w:t>ont</w:t>
      </w:r>
      <w:r w:rsidRPr="00624821">
        <w:rPr>
          <w:rFonts w:cstheme="minorHAnsi"/>
        </w:rPr>
        <w:t xml:space="preserve"> accès à </w:t>
      </w:r>
      <w:r w:rsidR="00085A56" w:rsidRPr="00624821">
        <w:rPr>
          <w:rFonts w:cstheme="minorHAnsi"/>
        </w:rPr>
        <w:t xml:space="preserve">la phase de </w:t>
      </w:r>
      <w:r w:rsidRPr="00624821">
        <w:rPr>
          <w:rFonts w:cstheme="minorHAnsi"/>
        </w:rPr>
        <w:t>l</w:t>
      </w:r>
      <w:r w:rsidR="00624821">
        <w:rPr>
          <w:rFonts w:cstheme="minorHAnsi"/>
        </w:rPr>
        <w:t>’</w:t>
      </w:r>
      <w:r w:rsidRPr="00624821">
        <w:rPr>
          <w:rFonts w:cstheme="minorHAnsi"/>
        </w:rPr>
        <w:t>évaluation t</w:t>
      </w:r>
      <w:r w:rsidR="00CC306A" w:rsidRPr="00624821">
        <w:rPr>
          <w:rFonts w:cstheme="minorHAnsi"/>
        </w:rPr>
        <w:t>e</w:t>
      </w:r>
      <w:r w:rsidRPr="00624821">
        <w:rPr>
          <w:rFonts w:cstheme="minorHAnsi"/>
        </w:rPr>
        <w:t>chnique</w:t>
      </w:r>
      <w:r w:rsidR="00A66919" w:rsidRPr="00624821">
        <w:rPr>
          <w:rFonts w:cstheme="minorHAnsi"/>
        </w:rPr>
        <w:t>,</w:t>
      </w:r>
      <w:r w:rsidRPr="00624821">
        <w:rPr>
          <w:rFonts w:cstheme="minorHAnsi"/>
        </w:rPr>
        <w:t xml:space="preserve"> </w:t>
      </w:r>
      <w:r w:rsidR="002B3614" w:rsidRPr="00624821">
        <w:rPr>
          <w:rFonts w:cstheme="minorHAnsi"/>
        </w:rPr>
        <w:t xml:space="preserve">dont le nombre </w:t>
      </w:r>
      <w:r w:rsidR="00A66919" w:rsidRPr="00624821">
        <w:rPr>
          <w:rFonts w:cstheme="minorHAnsi"/>
        </w:rPr>
        <w:t xml:space="preserve">maximum </w:t>
      </w:r>
      <w:r w:rsidR="002B3614" w:rsidRPr="00624821">
        <w:rPr>
          <w:rFonts w:cstheme="minorHAnsi"/>
        </w:rPr>
        <w:t xml:space="preserve">de </w:t>
      </w:r>
      <w:r w:rsidR="00FC5067" w:rsidRPr="00624821">
        <w:rPr>
          <w:rFonts w:cstheme="minorHAnsi"/>
        </w:rPr>
        <w:t>points</w:t>
      </w:r>
      <w:r w:rsidR="00A66919" w:rsidRPr="00624821">
        <w:rPr>
          <w:rFonts w:cstheme="minorHAnsi"/>
        </w:rPr>
        <w:t xml:space="preserve"> attribuables</w:t>
      </w:r>
      <w:r w:rsidR="00FC5067" w:rsidRPr="00624821">
        <w:rPr>
          <w:rFonts w:cstheme="minorHAnsi"/>
        </w:rPr>
        <w:t xml:space="preserve"> est 70</w:t>
      </w:r>
      <w:r w:rsidR="00A83D59" w:rsidRPr="00624821">
        <w:rPr>
          <w:rFonts w:cstheme="minorHAnsi"/>
        </w:rPr>
        <w:t>. Des expert</w:t>
      </w:r>
      <w:r w:rsidR="00487F35" w:rsidRPr="00624821">
        <w:rPr>
          <w:rFonts w:cstheme="minorHAnsi"/>
        </w:rPr>
        <w:t>·e</w:t>
      </w:r>
      <w:r w:rsidR="00A83D59" w:rsidRPr="00624821">
        <w:rPr>
          <w:rFonts w:cstheme="minorHAnsi"/>
        </w:rPr>
        <w:t>s techniques</w:t>
      </w:r>
      <w:r w:rsidR="00A54457" w:rsidRPr="00624821">
        <w:rPr>
          <w:rFonts w:cstheme="minorHAnsi"/>
        </w:rPr>
        <w:t xml:space="preserve">, membres du </w:t>
      </w:r>
      <w:r w:rsidR="00A66919" w:rsidRPr="00624821">
        <w:rPr>
          <w:rFonts w:cstheme="minorHAnsi"/>
        </w:rPr>
        <w:t>comité de sélection</w:t>
      </w:r>
      <w:r w:rsidR="00D06DDF" w:rsidRPr="00624821">
        <w:rPr>
          <w:rFonts w:cstheme="minorHAnsi"/>
        </w:rPr>
        <w:t xml:space="preserve"> désigné par </w:t>
      </w:r>
      <w:r w:rsidR="00A77CDF" w:rsidRPr="00624821">
        <w:rPr>
          <w:rFonts w:cstheme="minorHAnsi"/>
        </w:rPr>
        <w:t>ONU Femmes</w:t>
      </w:r>
      <w:r w:rsidR="00A66919" w:rsidRPr="00624821">
        <w:rPr>
          <w:rFonts w:cstheme="minorHAnsi"/>
        </w:rPr>
        <w:t>,</w:t>
      </w:r>
      <w:r w:rsidR="00A862A6" w:rsidRPr="00624821">
        <w:rPr>
          <w:rFonts w:cstheme="minorHAnsi"/>
        </w:rPr>
        <w:t xml:space="preserve"> </w:t>
      </w:r>
      <w:r w:rsidR="00897593" w:rsidRPr="00624821">
        <w:rPr>
          <w:rFonts w:cstheme="minorHAnsi"/>
        </w:rPr>
        <w:t xml:space="preserve">réaliseront </w:t>
      </w:r>
      <w:r w:rsidR="00AC01EF" w:rsidRPr="00624821">
        <w:rPr>
          <w:rFonts w:cstheme="minorHAnsi"/>
        </w:rPr>
        <w:t>l</w:t>
      </w:r>
      <w:r w:rsidR="00624821">
        <w:rPr>
          <w:rFonts w:cstheme="minorHAnsi"/>
        </w:rPr>
        <w:t>’</w:t>
      </w:r>
      <w:r w:rsidR="00476341" w:rsidRPr="00624821">
        <w:rPr>
          <w:rFonts w:cstheme="minorHAnsi"/>
        </w:rPr>
        <w:t>évaluation technique en appliquant les critères d</w:t>
      </w:r>
      <w:r w:rsidR="00624821">
        <w:rPr>
          <w:rFonts w:cstheme="minorHAnsi"/>
        </w:rPr>
        <w:t>’</w:t>
      </w:r>
      <w:r w:rsidR="00476341" w:rsidRPr="00624821">
        <w:rPr>
          <w:rFonts w:cstheme="minorHAnsi"/>
        </w:rPr>
        <w:t xml:space="preserve">évaluation et </w:t>
      </w:r>
      <w:r w:rsidR="00170755" w:rsidRPr="00624821">
        <w:rPr>
          <w:rFonts w:cstheme="minorHAnsi"/>
        </w:rPr>
        <w:t>les points d</w:t>
      </w:r>
      <w:r w:rsidR="00624821">
        <w:rPr>
          <w:rFonts w:cstheme="minorHAnsi"/>
        </w:rPr>
        <w:t>’</w:t>
      </w:r>
      <w:r w:rsidR="00170755" w:rsidRPr="00624821">
        <w:rPr>
          <w:rFonts w:cstheme="minorHAnsi"/>
        </w:rPr>
        <w:t>évaluation</w:t>
      </w:r>
      <w:r w:rsidR="00E05CF4" w:rsidRPr="00624821">
        <w:rPr>
          <w:rFonts w:cstheme="minorHAnsi"/>
        </w:rPr>
        <w:t xml:space="preserve"> </w:t>
      </w:r>
      <w:r w:rsidR="00191D66" w:rsidRPr="00624821">
        <w:rPr>
          <w:rFonts w:cstheme="minorHAnsi"/>
        </w:rPr>
        <w:t>indiqués ci-dessous.</w:t>
      </w:r>
      <w:r w:rsidR="006B4E93" w:rsidRPr="00624821">
        <w:rPr>
          <w:rFonts w:cstheme="minorHAnsi"/>
        </w:rPr>
        <w:t xml:space="preserve"> Afin </w:t>
      </w:r>
      <w:r w:rsidR="00487F35" w:rsidRPr="00624821">
        <w:rPr>
          <w:rFonts w:cstheme="minorHAnsi"/>
        </w:rPr>
        <w:t xml:space="preserve">de passer la </w:t>
      </w:r>
      <w:r w:rsidR="00A66919" w:rsidRPr="00624821">
        <w:rPr>
          <w:rFonts w:cstheme="minorHAnsi"/>
        </w:rPr>
        <w:t>p</w:t>
      </w:r>
      <w:r w:rsidR="00487F35" w:rsidRPr="00624821">
        <w:rPr>
          <w:rFonts w:cstheme="minorHAnsi"/>
        </w:rPr>
        <w:t xml:space="preserve">hase I </w:t>
      </w:r>
      <w:r w:rsidR="001C5BA8" w:rsidRPr="00624821">
        <w:rPr>
          <w:rFonts w:cstheme="minorHAnsi"/>
        </w:rPr>
        <w:t>d</w:t>
      </w:r>
      <w:r w:rsidR="004D4A84" w:rsidRPr="00624821">
        <w:rPr>
          <w:rFonts w:cstheme="minorHAnsi"/>
        </w:rPr>
        <w:t>u processus détaillé</w:t>
      </w:r>
      <w:r w:rsidR="00487F35" w:rsidRPr="00624821">
        <w:rPr>
          <w:rFonts w:cstheme="minorHAnsi"/>
        </w:rPr>
        <w:t xml:space="preserve"> d</w:t>
      </w:r>
      <w:r w:rsidR="00624821">
        <w:rPr>
          <w:rFonts w:cstheme="minorHAnsi"/>
        </w:rPr>
        <w:t>’</w:t>
      </w:r>
      <w:r w:rsidR="00487F35" w:rsidRPr="00624821">
        <w:rPr>
          <w:rFonts w:cstheme="minorHAnsi"/>
        </w:rPr>
        <w:t>évaluation</w:t>
      </w:r>
      <w:r w:rsidR="004D4A84" w:rsidRPr="00624821">
        <w:rPr>
          <w:rFonts w:cstheme="minorHAnsi"/>
        </w:rPr>
        <w:t xml:space="preserve"> </w:t>
      </w:r>
      <w:r w:rsidR="00487F35" w:rsidRPr="00624821">
        <w:rPr>
          <w:rFonts w:cstheme="minorHAnsi"/>
        </w:rPr>
        <w:t xml:space="preserve">et </w:t>
      </w:r>
      <w:r w:rsidR="00487F35" w:rsidRPr="00624821">
        <w:rPr>
          <w:rFonts w:cstheme="minorHAnsi"/>
        </w:rPr>
        <w:lastRenderedPageBreak/>
        <w:t>d</w:t>
      </w:r>
      <w:r w:rsidR="00624821">
        <w:rPr>
          <w:rFonts w:cstheme="minorHAnsi"/>
        </w:rPr>
        <w:t>’</w:t>
      </w:r>
      <w:r w:rsidR="00A66919" w:rsidRPr="00624821">
        <w:rPr>
          <w:rFonts w:cstheme="minorHAnsi"/>
        </w:rPr>
        <w:t xml:space="preserve">accéder </w:t>
      </w:r>
      <w:r w:rsidR="004F5EE2" w:rsidRPr="00624821">
        <w:rPr>
          <w:rFonts w:cstheme="minorHAnsi"/>
        </w:rPr>
        <w:t xml:space="preserve">à la </w:t>
      </w:r>
      <w:r w:rsidR="00A66919" w:rsidRPr="00624821">
        <w:rPr>
          <w:rFonts w:cstheme="minorHAnsi"/>
        </w:rPr>
        <w:t>p</w:t>
      </w:r>
      <w:r w:rsidR="004F5EE2" w:rsidRPr="00624821">
        <w:rPr>
          <w:rFonts w:cstheme="minorHAnsi"/>
        </w:rPr>
        <w:t xml:space="preserve">hase II (évaluation </w:t>
      </w:r>
      <w:r w:rsidR="00B17C9D" w:rsidRPr="00624821">
        <w:rPr>
          <w:rFonts w:cstheme="minorHAnsi"/>
        </w:rPr>
        <w:t xml:space="preserve">financière) </w:t>
      </w:r>
      <w:r w:rsidR="00E9242A" w:rsidRPr="00624821">
        <w:rPr>
          <w:rFonts w:cstheme="minorHAnsi"/>
        </w:rPr>
        <w:t xml:space="preserve">une </w:t>
      </w:r>
      <w:r w:rsidR="00B877B0" w:rsidRPr="00624821">
        <w:rPr>
          <w:rFonts w:cstheme="minorHAnsi"/>
        </w:rPr>
        <w:t xml:space="preserve">proposition </w:t>
      </w:r>
      <w:r w:rsidR="00B17C9D" w:rsidRPr="00624821">
        <w:rPr>
          <w:rFonts w:cstheme="minorHAnsi"/>
        </w:rPr>
        <w:t>doit avoir at</w:t>
      </w:r>
      <w:r w:rsidR="001E5AA9" w:rsidRPr="00624821">
        <w:rPr>
          <w:rFonts w:cstheme="minorHAnsi"/>
        </w:rPr>
        <w:t>teint un score t</w:t>
      </w:r>
      <w:r w:rsidR="00763034" w:rsidRPr="00624821">
        <w:rPr>
          <w:rFonts w:cstheme="minorHAnsi"/>
        </w:rPr>
        <w:t xml:space="preserve">echnique </w:t>
      </w:r>
      <w:r w:rsidR="00A66919" w:rsidRPr="00624821">
        <w:rPr>
          <w:rFonts w:cstheme="minorHAnsi"/>
        </w:rPr>
        <w:t xml:space="preserve">minimum </w:t>
      </w:r>
      <w:r w:rsidR="00763034" w:rsidRPr="00624821">
        <w:rPr>
          <w:rFonts w:cstheme="minorHAnsi"/>
        </w:rPr>
        <w:t>de 50 points</w:t>
      </w:r>
      <w:r w:rsidR="00171293" w:rsidRPr="00624821">
        <w:rPr>
          <w:rFonts w:cstheme="minorHAnsi"/>
        </w:rPr>
        <w:t>.</w:t>
      </w:r>
    </w:p>
    <w:p w14:paraId="505EB17D" w14:textId="77777777" w:rsidR="000B1B8C" w:rsidRPr="00624821" w:rsidRDefault="000B1B8C" w:rsidP="00EC0DD7">
      <w:pPr>
        <w:spacing w:after="0" w:line="240" w:lineRule="auto"/>
        <w:jc w:val="both"/>
        <w:rPr>
          <w:rFonts w:cstheme="minorHAnsi"/>
        </w:rPr>
      </w:pPr>
    </w:p>
    <w:p w14:paraId="5DB7FBF6" w14:textId="036C7F41" w:rsidR="00E31EA7" w:rsidRPr="00624821" w:rsidRDefault="000B1B8C" w:rsidP="00EC0DD7">
      <w:pPr>
        <w:spacing w:after="0" w:line="240" w:lineRule="auto"/>
        <w:jc w:val="both"/>
        <w:rPr>
          <w:rFonts w:cstheme="minorHAnsi"/>
        </w:rPr>
      </w:pPr>
      <w:r w:rsidRPr="00624821">
        <w:rPr>
          <w:rFonts w:cstheme="minorHAnsi"/>
        </w:rPr>
        <w:t>Tableau proposé pour l</w:t>
      </w:r>
      <w:r w:rsidR="00624821">
        <w:rPr>
          <w:rFonts w:cstheme="minorHAnsi"/>
        </w:rPr>
        <w:t>’</w:t>
      </w:r>
      <w:r w:rsidRPr="00624821">
        <w:rPr>
          <w:rFonts w:cstheme="minorHAnsi"/>
        </w:rPr>
        <w:t>évaluation des propositions techniques :</w:t>
      </w:r>
    </w:p>
    <w:tbl>
      <w:tblPr>
        <w:tblW w:w="8363"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567"/>
        <w:gridCol w:w="6521"/>
        <w:gridCol w:w="1275"/>
      </w:tblGrid>
      <w:tr w:rsidR="00CC63BA" w:rsidRPr="00624821" w14:paraId="4A6D5BA1" w14:textId="77777777" w:rsidTr="007F5A15">
        <w:tc>
          <w:tcPr>
            <w:tcW w:w="567" w:type="dxa"/>
          </w:tcPr>
          <w:p w14:paraId="4B4CA607" w14:textId="662CE393" w:rsidR="00CC63BA" w:rsidRPr="00624821" w:rsidRDefault="00A66919" w:rsidP="00EC0DD7">
            <w:pPr>
              <w:spacing w:after="0" w:line="240" w:lineRule="auto"/>
              <w:jc w:val="both"/>
              <w:rPr>
                <w:rFonts w:cstheme="minorHAnsi"/>
              </w:rPr>
            </w:pPr>
            <w:r w:rsidRPr="00624821">
              <w:rPr>
                <w:rFonts w:cstheme="minorHAnsi"/>
              </w:rPr>
              <w:t>1</w:t>
            </w:r>
          </w:p>
        </w:tc>
        <w:tc>
          <w:tcPr>
            <w:tcW w:w="6521" w:type="dxa"/>
          </w:tcPr>
          <w:p w14:paraId="568A2C4A" w14:textId="50213CD9" w:rsidR="00CC63BA" w:rsidRPr="00624821" w:rsidRDefault="00A66919" w:rsidP="00EC0DD7">
            <w:pPr>
              <w:spacing w:after="0" w:line="240" w:lineRule="auto"/>
              <w:contextualSpacing/>
              <w:jc w:val="both"/>
              <w:rPr>
                <w:rFonts w:cstheme="minorHAnsi"/>
              </w:rPr>
            </w:pPr>
            <w:r w:rsidRPr="00624821">
              <w:rPr>
                <w:rFonts w:cstheme="minorHAnsi"/>
              </w:rPr>
              <w:t>La proposition est conforme aux exigences de l</w:t>
            </w:r>
            <w:r w:rsidR="00624821">
              <w:rPr>
                <w:rFonts w:cstheme="minorHAnsi"/>
              </w:rPr>
              <w:t>’</w:t>
            </w:r>
            <w:r w:rsidRPr="00624821">
              <w:rPr>
                <w:rFonts w:cstheme="minorHAnsi"/>
              </w:rPr>
              <w:t xml:space="preserve">appel à propositions </w:t>
            </w:r>
          </w:p>
        </w:tc>
        <w:tc>
          <w:tcPr>
            <w:tcW w:w="1275" w:type="dxa"/>
          </w:tcPr>
          <w:p w14:paraId="0DD1F33E" w14:textId="12D3E60B" w:rsidR="00CC63BA" w:rsidRPr="00624821" w:rsidRDefault="00A66919" w:rsidP="00EC0DD7">
            <w:pPr>
              <w:spacing w:after="0" w:line="240" w:lineRule="auto"/>
              <w:contextualSpacing/>
              <w:jc w:val="both"/>
              <w:rPr>
                <w:rFonts w:cstheme="minorHAnsi"/>
              </w:rPr>
            </w:pPr>
            <w:r w:rsidRPr="00624821">
              <w:rPr>
                <w:rFonts w:cstheme="minorHAnsi"/>
              </w:rPr>
              <w:t>15</w:t>
            </w:r>
            <w:r w:rsidR="00CC63BA" w:rsidRPr="00624821">
              <w:rPr>
                <w:rFonts w:cstheme="minorHAnsi"/>
              </w:rPr>
              <w:t xml:space="preserve"> points</w:t>
            </w:r>
          </w:p>
        </w:tc>
      </w:tr>
      <w:tr w:rsidR="00CC63BA" w:rsidRPr="00624821" w14:paraId="27F63F13" w14:textId="77777777" w:rsidTr="007F5A15">
        <w:tc>
          <w:tcPr>
            <w:tcW w:w="567" w:type="dxa"/>
          </w:tcPr>
          <w:p w14:paraId="6060FB9D" w14:textId="04159863" w:rsidR="00CC63BA" w:rsidRPr="00624821" w:rsidRDefault="00A66919" w:rsidP="00EC0DD7">
            <w:pPr>
              <w:spacing w:after="0" w:line="240" w:lineRule="auto"/>
              <w:jc w:val="both"/>
              <w:rPr>
                <w:rFonts w:cstheme="minorHAnsi"/>
              </w:rPr>
            </w:pPr>
            <w:r w:rsidRPr="00624821">
              <w:rPr>
                <w:rFonts w:cstheme="minorHAnsi"/>
              </w:rPr>
              <w:t>2</w:t>
            </w:r>
          </w:p>
        </w:tc>
        <w:tc>
          <w:tcPr>
            <w:tcW w:w="6521" w:type="dxa"/>
          </w:tcPr>
          <w:p w14:paraId="51D3C3D3" w14:textId="6F9D8746" w:rsidR="00CC63BA" w:rsidRPr="00624821" w:rsidRDefault="00A66919" w:rsidP="00EC0DD7">
            <w:pPr>
              <w:spacing w:after="0" w:line="240" w:lineRule="auto"/>
              <w:contextualSpacing/>
              <w:jc w:val="both"/>
              <w:rPr>
                <w:rFonts w:cstheme="minorHAnsi"/>
              </w:rPr>
            </w:pPr>
            <w:r w:rsidRPr="00624821">
              <w:rPr>
                <w:rFonts w:cstheme="minorHAnsi"/>
              </w:rPr>
              <w:t>Le mandat de l</w:t>
            </w:r>
            <w:r w:rsidR="00624821">
              <w:rPr>
                <w:rFonts w:cstheme="minorHAnsi"/>
              </w:rPr>
              <w:t>’</w:t>
            </w:r>
            <w:r w:rsidRPr="00624821">
              <w:rPr>
                <w:rFonts w:cstheme="minorHAnsi"/>
              </w:rPr>
              <w:t>organisation est pertinent pour les interventions à réaliser dans les termes de référence</w:t>
            </w:r>
            <w:r w:rsidR="00E20862" w:rsidRPr="00624821">
              <w:rPr>
                <w:rFonts w:cstheme="minorHAnsi"/>
              </w:rPr>
              <w:t xml:space="preserve"> (composante 1)</w:t>
            </w:r>
          </w:p>
        </w:tc>
        <w:tc>
          <w:tcPr>
            <w:tcW w:w="1275" w:type="dxa"/>
          </w:tcPr>
          <w:p w14:paraId="440C53C3" w14:textId="4516DB3E" w:rsidR="00CC63BA" w:rsidRPr="00624821" w:rsidRDefault="00A66919" w:rsidP="00EC0DD7">
            <w:pPr>
              <w:spacing w:after="0" w:line="240" w:lineRule="auto"/>
              <w:contextualSpacing/>
              <w:jc w:val="both"/>
              <w:rPr>
                <w:rFonts w:cstheme="minorHAnsi"/>
              </w:rPr>
            </w:pPr>
            <w:r w:rsidRPr="00624821">
              <w:rPr>
                <w:rFonts w:cstheme="minorHAnsi"/>
              </w:rPr>
              <w:t>20</w:t>
            </w:r>
            <w:r w:rsidR="00CC63BA" w:rsidRPr="00624821">
              <w:rPr>
                <w:rFonts w:cstheme="minorHAnsi"/>
              </w:rPr>
              <w:t xml:space="preserve"> points</w:t>
            </w:r>
          </w:p>
        </w:tc>
      </w:tr>
      <w:tr w:rsidR="00CC63BA" w:rsidRPr="00624821" w14:paraId="5EF8155B" w14:textId="77777777" w:rsidTr="007F5A15">
        <w:tc>
          <w:tcPr>
            <w:tcW w:w="567" w:type="dxa"/>
          </w:tcPr>
          <w:p w14:paraId="2CDE9093" w14:textId="4B83B4C7" w:rsidR="00CC63BA" w:rsidRPr="00624821" w:rsidRDefault="00A66919" w:rsidP="00EC0DD7">
            <w:pPr>
              <w:spacing w:after="0" w:line="240" w:lineRule="auto"/>
              <w:contextualSpacing/>
              <w:jc w:val="both"/>
              <w:rPr>
                <w:rFonts w:cstheme="minorHAnsi"/>
              </w:rPr>
            </w:pPr>
            <w:r w:rsidRPr="00624821">
              <w:rPr>
                <w:rFonts w:cstheme="minorHAnsi"/>
              </w:rPr>
              <w:t>3</w:t>
            </w:r>
          </w:p>
        </w:tc>
        <w:tc>
          <w:tcPr>
            <w:tcW w:w="6521" w:type="dxa"/>
          </w:tcPr>
          <w:p w14:paraId="0B8AFA53" w14:textId="15625879" w:rsidR="00CC63BA" w:rsidRPr="00624821" w:rsidRDefault="00A66919" w:rsidP="00EC0DD7">
            <w:pPr>
              <w:spacing w:after="0" w:line="240" w:lineRule="auto"/>
              <w:contextualSpacing/>
              <w:jc w:val="both"/>
              <w:rPr>
                <w:rFonts w:cstheme="minorHAnsi"/>
              </w:rPr>
            </w:pPr>
            <w:r w:rsidRPr="00624821">
              <w:rPr>
                <w:rFonts w:cstheme="minorHAnsi"/>
              </w:rPr>
              <w:t>La proposition démontre une bonne compréhension des exigences des termes de référence et démontre que l</w:t>
            </w:r>
            <w:r w:rsidR="00624821">
              <w:rPr>
                <w:rFonts w:cstheme="minorHAnsi"/>
              </w:rPr>
              <w:t>’</w:t>
            </w:r>
            <w:r w:rsidRPr="00624821">
              <w:rPr>
                <w:rFonts w:cstheme="minorHAnsi"/>
              </w:rPr>
              <w:t xml:space="preserve">organisation a la capacité </w:t>
            </w:r>
            <w:r w:rsidR="000B1B8C" w:rsidRPr="00624821">
              <w:rPr>
                <w:rFonts w:cstheme="minorHAnsi"/>
              </w:rPr>
              <w:t>préexistante</w:t>
            </w:r>
            <w:r w:rsidRPr="00624821">
              <w:rPr>
                <w:rFonts w:cstheme="minorHAnsi"/>
              </w:rPr>
              <w:t xml:space="preserve"> d</w:t>
            </w:r>
            <w:r w:rsidR="00624821">
              <w:rPr>
                <w:rFonts w:cstheme="minorHAnsi"/>
              </w:rPr>
              <w:t>’</w:t>
            </w:r>
            <w:r w:rsidRPr="00624821">
              <w:rPr>
                <w:rFonts w:cstheme="minorHAnsi"/>
              </w:rPr>
              <w:t>entreprendre les interventions avec succès</w:t>
            </w:r>
            <w:r w:rsidR="00E20862" w:rsidRPr="00624821">
              <w:rPr>
                <w:rFonts w:cstheme="minorHAnsi"/>
              </w:rPr>
              <w:t xml:space="preserve"> (composante 2, 3 et 4)</w:t>
            </w:r>
          </w:p>
        </w:tc>
        <w:tc>
          <w:tcPr>
            <w:tcW w:w="1275" w:type="dxa"/>
          </w:tcPr>
          <w:p w14:paraId="6DB1F45A" w14:textId="1537A1B7" w:rsidR="00CC63BA" w:rsidRPr="00624821" w:rsidRDefault="00A66919" w:rsidP="00EC0DD7">
            <w:pPr>
              <w:spacing w:after="0" w:line="240" w:lineRule="auto"/>
              <w:contextualSpacing/>
              <w:jc w:val="both"/>
              <w:rPr>
                <w:rFonts w:cstheme="minorHAnsi"/>
              </w:rPr>
            </w:pPr>
            <w:r w:rsidRPr="00624821">
              <w:rPr>
                <w:rFonts w:cstheme="minorHAnsi"/>
              </w:rPr>
              <w:t>35</w:t>
            </w:r>
            <w:r w:rsidR="00CC63BA" w:rsidRPr="00624821">
              <w:rPr>
                <w:rFonts w:cstheme="minorHAnsi"/>
              </w:rPr>
              <w:t xml:space="preserve"> points</w:t>
            </w:r>
          </w:p>
        </w:tc>
      </w:tr>
      <w:tr w:rsidR="00CC63BA" w:rsidRPr="00624821" w14:paraId="3354D991" w14:textId="77777777" w:rsidTr="007F5A15">
        <w:tc>
          <w:tcPr>
            <w:tcW w:w="567" w:type="dxa"/>
          </w:tcPr>
          <w:p w14:paraId="2A31C9D4" w14:textId="77777777" w:rsidR="00CC63BA" w:rsidRPr="00624821" w:rsidRDefault="00CC63BA" w:rsidP="00EC0DD7">
            <w:pPr>
              <w:spacing w:after="0" w:line="240" w:lineRule="auto"/>
              <w:contextualSpacing/>
              <w:jc w:val="both"/>
              <w:rPr>
                <w:rFonts w:cstheme="minorHAnsi"/>
                <w:b/>
              </w:rPr>
            </w:pPr>
          </w:p>
        </w:tc>
        <w:tc>
          <w:tcPr>
            <w:tcW w:w="6521" w:type="dxa"/>
          </w:tcPr>
          <w:p w14:paraId="53189445" w14:textId="77777777" w:rsidR="00CC63BA" w:rsidRPr="00624821" w:rsidRDefault="00CC63BA" w:rsidP="00EC0DD7">
            <w:pPr>
              <w:spacing w:after="0" w:line="240" w:lineRule="auto"/>
              <w:contextualSpacing/>
              <w:jc w:val="both"/>
              <w:rPr>
                <w:rFonts w:cstheme="minorHAnsi"/>
              </w:rPr>
            </w:pPr>
            <w:r w:rsidRPr="00624821">
              <w:rPr>
                <w:rFonts w:cstheme="minorHAnsi"/>
              </w:rPr>
              <w:t>TOTAL</w:t>
            </w:r>
          </w:p>
        </w:tc>
        <w:tc>
          <w:tcPr>
            <w:tcW w:w="1275" w:type="dxa"/>
          </w:tcPr>
          <w:p w14:paraId="70FCF521" w14:textId="77777777" w:rsidR="00CC63BA" w:rsidRPr="00624821" w:rsidRDefault="00CC63BA" w:rsidP="00EC0DD7">
            <w:pPr>
              <w:spacing w:after="0" w:line="240" w:lineRule="auto"/>
              <w:contextualSpacing/>
              <w:jc w:val="both"/>
              <w:rPr>
                <w:rFonts w:cstheme="minorHAnsi"/>
              </w:rPr>
            </w:pPr>
            <w:r w:rsidRPr="00624821">
              <w:rPr>
                <w:rFonts w:cstheme="minorHAnsi"/>
              </w:rPr>
              <w:t>70 points</w:t>
            </w:r>
          </w:p>
        </w:tc>
      </w:tr>
    </w:tbl>
    <w:p w14:paraId="77AE155D" w14:textId="77777777" w:rsidR="009D2F77" w:rsidRPr="00624821" w:rsidRDefault="009D2F77" w:rsidP="00EC0DD7">
      <w:pPr>
        <w:spacing w:after="0" w:line="240" w:lineRule="auto"/>
        <w:contextualSpacing/>
        <w:jc w:val="both"/>
        <w:rPr>
          <w:rFonts w:cstheme="minorHAnsi"/>
        </w:rPr>
      </w:pPr>
    </w:p>
    <w:p w14:paraId="31B6D68A" w14:textId="583F816D" w:rsidR="006A5343" w:rsidRPr="00624821" w:rsidRDefault="00423789" w:rsidP="00EC0DD7">
      <w:pPr>
        <w:pStyle w:val="ListParagraph"/>
        <w:numPr>
          <w:ilvl w:val="1"/>
          <w:numId w:val="6"/>
        </w:numPr>
        <w:spacing w:after="0" w:line="240" w:lineRule="auto"/>
        <w:jc w:val="both"/>
        <w:rPr>
          <w:rFonts w:cstheme="minorHAnsi"/>
        </w:rPr>
      </w:pPr>
      <w:r w:rsidRPr="00624821">
        <w:rPr>
          <w:rFonts w:cstheme="minorHAnsi"/>
        </w:rPr>
        <w:t xml:space="preserve"> PHASE II – </w:t>
      </w:r>
      <w:r w:rsidR="00E31EA7" w:rsidRPr="00624821">
        <w:rPr>
          <w:rFonts w:cstheme="minorHAnsi"/>
        </w:rPr>
        <w:t xml:space="preserve">PROPOSITION </w:t>
      </w:r>
      <w:r w:rsidRPr="00624821">
        <w:rPr>
          <w:rFonts w:cstheme="minorHAnsi"/>
        </w:rPr>
        <w:t>FINANCI</w:t>
      </w:r>
      <w:r w:rsidR="009D2F77" w:rsidRPr="00624821">
        <w:rPr>
          <w:rFonts w:cstheme="minorHAnsi"/>
        </w:rPr>
        <w:t>E</w:t>
      </w:r>
      <w:r w:rsidRPr="00624821">
        <w:rPr>
          <w:rFonts w:cstheme="minorHAnsi"/>
        </w:rPr>
        <w:t xml:space="preserve">RE </w:t>
      </w:r>
      <w:r w:rsidRPr="00624821">
        <w:rPr>
          <w:rFonts w:cstheme="minorHAnsi"/>
          <w:b/>
          <w:bCs/>
        </w:rPr>
        <w:t xml:space="preserve">(30 </w:t>
      </w:r>
      <w:r w:rsidR="00D244FF" w:rsidRPr="00624821">
        <w:rPr>
          <w:rFonts w:cstheme="minorHAnsi"/>
          <w:b/>
          <w:bCs/>
        </w:rPr>
        <w:t>points)</w:t>
      </w:r>
    </w:p>
    <w:p w14:paraId="031A2754" w14:textId="77777777" w:rsidR="00273217" w:rsidRDefault="00273217" w:rsidP="00EC0DD7">
      <w:pPr>
        <w:pStyle w:val="ListParagraph"/>
        <w:spacing w:after="0" w:line="240" w:lineRule="auto"/>
        <w:ind w:left="0"/>
        <w:jc w:val="both"/>
        <w:rPr>
          <w:rFonts w:cstheme="minorHAnsi"/>
        </w:rPr>
      </w:pPr>
    </w:p>
    <w:p w14:paraId="15ABF09F" w14:textId="344CD87E" w:rsidR="00D244FF" w:rsidRPr="00624821" w:rsidRDefault="00273217" w:rsidP="00EC0DD7">
      <w:pPr>
        <w:pStyle w:val="ListParagraph"/>
        <w:spacing w:after="0" w:line="240" w:lineRule="auto"/>
        <w:ind w:left="0"/>
        <w:jc w:val="both"/>
        <w:rPr>
          <w:rFonts w:cstheme="minorHAnsi"/>
        </w:rPr>
      </w:pPr>
      <w:r>
        <w:rPr>
          <w:rFonts w:cstheme="minorHAnsi"/>
        </w:rPr>
        <w:t xml:space="preserve">11.2.1 </w:t>
      </w:r>
      <w:r w:rsidR="00163C0D" w:rsidRPr="00624821">
        <w:rPr>
          <w:rFonts w:cstheme="minorHAnsi"/>
        </w:rPr>
        <w:t xml:space="preserve">Les </w:t>
      </w:r>
      <w:r w:rsidR="00E31EA7" w:rsidRPr="00624821">
        <w:rPr>
          <w:rFonts w:cstheme="minorHAnsi"/>
        </w:rPr>
        <w:t xml:space="preserve">propositions </w:t>
      </w:r>
      <w:r w:rsidR="00D244FF" w:rsidRPr="00624821">
        <w:rPr>
          <w:rFonts w:cstheme="minorHAnsi"/>
        </w:rPr>
        <w:t xml:space="preserve">financières </w:t>
      </w:r>
      <w:r w:rsidR="00163C0D" w:rsidRPr="00624821">
        <w:rPr>
          <w:rFonts w:cstheme="minorHAnsi"/>
        </w:rPr>
        <w:t xml:space="preserve">seront évaluées </w:t>
      </w:r>
      <w:r w:rsidR="000E0DB6" w:rsidRPr="00624821">
        <w:rPr>
          <w:rFonts w:cstheme="minorHAnsi"/>
        </w:rPr>
        <w:t>après la finalisation</w:t>
      </w:r>
      <w:r w:rsidR="00205E92" w:rsidRPr="00624821">
        <w:rPr>
          <w:rFonts w:cstheme="minorHAnsi"/>
        </w:rPr>
        <w:t xml:space="preserve"> de l</w:t>
      </w:r>
      <w:r w:rsidR="00624821">
        <w:rPr>
          <w:rFonts w:cstheme="minorHAnsi"/>
        </w:rPr>
        <w:t>’</w:t>
      </w:r>
      <w:r w:rsidR="00205E92" w:rsidRPr="00624821">
        <w:rPr>
          <w:rFonts w:cstheme="minorHAnsi"/>
        </w:rPr>
        <w:t>évaluation technique</w:t>
      </w:r>
      <w:r w:rsidR="00C24813" w:rsidRPr="00624821">
        <w:rPr>
          <w:rFonts w:cstheme="minorHAnsi"/>
        </w:rPr>
        <w:t>. L</w:t>
      </w:r>
      <w:r w:rsidR="00624821">
        <w:rPr>
          <w:rFonts w:cstheme="minorHAnsi"/>
        </w:rPr>
        <w:t>’</w:t>
      </w:r>
      <w:r w:rsidR="00E20862" w:rsidRPr="00624821">
        <w:rPr>
          <w:rFonts w:cstheme="minorHAnsi"/>
        </w:rPr>
        <w:t>OSC</w:t>
      </w:r>
      <w:r w:rsidR="00C24813" w:rsidRPr="00624821">
        <w:rPr>
          <w:rFonts w:cstheme="minorHAnsi"/>
        </w:rPr>
        <w:t xml:space="preserve"> proposant le </w:t>
      </w:r>
      <w:r w:rsidR="00F91114" w:rsidRPr="00624821">
        <w:rPr>
          <w:rFonts w:cstheme="minorHAnsi"/>
        </w:rPr>
        <w:t xml:space="preserve">budget </w:t>
      </w:r>
      <w:r w:rsidR="00C24813" w:rsidRPr="00624821">
        <w:rPr>
          <w:rFonts w:cstheme="minorHAnsi"/>
        </w:rPr>
        <w:t>le moins élevé</w:t>
      </w:r>
      <w:r w:rsidR="00DB09CD" w:rsidRPr="00624821">
        <w:rPr>
          <w:rFonts w:cstheme="minorHAnsi"/>
        </w:rPr>
        <w:t xml:space="preserve"> </w:t>
      </w:r>
      <w:r w:rsidR="00904AA4" w:rsidRPr="00624821">
        <w:rPr>
          <w:rFonts w:cstheme="minorHAnsi"/>
        </w:rPr>
        <w:t xml:space="preserve">se verra attribuer 30 points. </w:t>
      </w:r>
      <w:r w:rsidR="00F91114" w:rsidRPr="00624821">
        <w:rPr>
          <w:rFonts w:cstheme="minorHAnsi"/>
        </w:rPr>
        <w:t xml:space="preserve">Les </w:t>
      </w:r>
      <w:r w:rsidR="00904AA4" w:rsidRPr="00624821">
        <w:rPr>
          <w:rFonts w:cstheme="minorHAnsi"/>
        </w:rPr>
        <w:t xml:space="preserve">autres </w:t>
      </w:r>
      <w:r w:rsidR="003F210F" w:rsidRPr="00624821">
        <w:rPr>
          <w:rFonts w:cstheme="minorHAnsi"/>
        </w:rPr>
        <w:t>propositions</w:t>
      </w:r>
      <w:r w:rsidR="00904AA4" w:rsidRPr="00624821">
        <w:rPr>
          <w:rFonts w:cstheme="minorHAnsi"/>
        </w:rPr>
        <w:t xml:space="preserve"> financières</w:t>
      </w:r>
      <w:r w:rsidR="003F210F" w:rsidRPr="00624821">
        <w:rPr>
          <w:rFonts w:cstheme="minorHAnsi"/>
        </w:rPr>
        <w:t xml:space="preserve"> recevront </w:t>
      </w:r>
      <w:r w:rsidR="008F5244" w:rsidRPr="00624821">
        <w:rPr>
          <w:rFonts w:cstheme="minorHAnsi"/>
        </w:rPr>
        <w:t>des point</w:t>
      </w:r>
      <w:r w:rsidR="00652139" w:rsidRPr="00624821">
        <w:rPr>
          <w:rFonts w:cstheme="minorHAnsi"/>
        </w:rPr>
        <w:t>s</w:t>
      </w:r>
      <w:r w:rsidR="008F5244" w:rsidRPr="00624821">
        <w:rPr>
          <w:rFonts w:cstheme="minorHAnsi"/>
        </w:rPr>
        <w:t xml:space="preserve"> calculés au prorata </w:t>
      </w:r>
      <w:r w:rsidR="00CF7B6D" w:rsidRPr="00624821">
        <w:rPr>
          <w:rFonts w:cstheme="minorHAnsi"/>
        </w:rPr>
        <w:t>basés sur</w:t>
      </w:r>
      <w:r w:rsidR="008953BD" w:rsidRPr="00624821">
        <w:rPr>
          <w:rFonts w:cstheme="minorHAnsi"/>
        </w:rPr>
        <w:t xml:space="preserve"> les </w:t>
      </w:r>
      <w:r w:rsidR="00F91114" w:rsidRPr="00624821">
        <w:rPr>
          <w:rFonts w:cstheme="minorHAnsi"/>
        </w:rPr>
        <w:t xml:space="preserve">budgets </w:t>
      </w:r>
      <w:r w:rsidR="002848FC" w:rsidRPr="00624821">
        <w:rPr>
          <w:rFonts w:cstheme="minorHAnsi"/>
        </w:rPr>
        <w:t>d</w:t>
      </w:r>
      <w:r w:rsidR="00413847" w:rsidRPr="00624821">
        <w:rPr>
          <w:rFonts w:cstheme="minorHAnsi"/>
        </w:rPr>
        <w:t>es</w:t>
      </w:r>
      <w:r w:rsidR="002848FC" w:rsidRPr="00624821">
        <w:rPr>
          <w:rFonts w:cstheme="minorHAnsi"/>
        </w:rPr>
        <w:t xml:space="preserve"> </w:t>
      </w:r>
      <w:r w:rsidR="00B865BC" w:rsidRPr="00624821">
        <w:rPr>
          <w:rFonts w:cstheme="minorHAnsi"/>
        </w:rPr>
        <w:t>OSC</w:t>
      </w:r>
      <w:r w:rsidR="001A41F0" w:rsidRPr="00624821">
        <w:rPr>
          <w:rFonts w:cstheme="minorHAnsi"/>
        </w:rPr>
        <w:t xml:space="preserve"> </w:t>
      </w:r>
      <w:r w:rsidR="001F6D78" w:rsidRPr="00624821">
        <w:rPr>
          <w:rFonts w:cstheme="minorHAnsi"/>
        </w:rPr>
        <w:t xml:space="preserve">par rapport </w:t>
      </w:r>
      <w:r w:rsidR="0025798C" w:rsidRPr="00624821">
        <w:rPr>
          <w:rFonts w:cstheme="minorHAnsi"/>
        </w:rPr>
        <w:t xml:space="preserve">au </w:t>
      </w:r>
      <w:r w:rsidR="00F91114" w:rsidRPr="00624821">
        <w:rPr>
          <w:rFonts w:cstheme="minorHAnsi"/>
        </w:rPr>
        <w:t>budget</w:t>
      </w:r>
      <w:r w:rsidR="0025798C" w:rsidRPr="00624821">
        <w:rPr>
          <w:rFonts w:cstheme="minorHAnsi"/>
        </w:rPr>
        <w:t xml:space="preserve"> le</w:t>
      </w:r>
      <w:r w:rsidR="00623C1C" w:rsidRPr="00624821">
        <w:rPr>
          <w:rFonts w:cstheme="minorHAnsi"/>
        </w:rPr>
        <w:t xml:space="preserve"> </w:t>
      </w:r>
      <w:r w:rsidR="0025798C" w:rsidRPr="00624821">
        <w:rPr>
          <w:rFonts w:cstheme="minorHAnsi"/>
        </w:rPr>
        <w:t>moins-disant.</w:t>
      </w:r>
      <w:r w:rsidR="005625F2" w:rsidRPr="00624821">
        <w:rPr>
          <w:rFonts w:cstheme="minorHAnsi"/>
        </w:rPr>
        <w:t xml:space="preserve"> </w:t>
      </w:r>
    </w:p>
    <w:p w14:paraId="53DCCECE" w14:textId="77777777" w:rsidR="00644215" w:rsidRPr="00624821" w:rsidRDefault="00644215" w:rsidP="00EC0DD7">
      <w:pPr>
        <w:spacing w:after="0" w:line="240" w:lineRule="auto"/>
        <w:contextualSpacing/>
        <w:jc w:val="both"/>
        <w:rPr>
          <w:rFonts w:cstheme="minorHAnsi"/>
        </w:rPr>
      </w:pPr>
    </w:p>
    <w:p w14:paraId="6D7B3B95" w14:textId="19400A7C" w:rsidR="005625F2" w:rsidRPr="00624821" w:rsidRDefault="005625F2" w:rsidP="00EC0DD7">
      <w:pPr>
        <w:spacing w:after="0" w:line="240" w:lineRule="auto"/>
        <w:contextualSpacing/>
        <w:jc w:val="both"/>
        <w:rPr>
          <w:rFonts w:cstheme="minorHAnsi"/>
        </w:rPr>
      </w:pPr>
      <w:r w:rsidRPr="00624821">
        <w:rPr>
          <w:rFonts w:cstheme="minorHAnsi"/>
        </w:rPr>
        <w:t>Formule pour c</w:t>
      </w:r>
      <w:r w:rsidR="005D5EEC" w:rsidRPr="00624821">
        <w:rPr>
          <w:rFonts w:cstheme="minorHAnsi"/>
        </w:rPr>
        <w:t>ompter les points :</w:t>
      </w:r>
    </w:p>
    <w:p w14:paraId="48DF0858" w14:textId="32A90F89" w:rsidR="005D5EEC" w:rsidRPr="00624821" w:rsidRDefault="005D5EEC" w:rsidP="00EC0DD7">
      <w:pPr>
        <w:spacing w:after="0" w:line="240" w:lineRule="auto"/>
        <w:contextualSpacing/>
        <w:jc w:val="both"/>
        <w:rPr>
          <w:rFonts w:cstheme="minorHAnsi"/>
        </w:rPr>
      </w:pPr>
      <w:r w:rsidRPr="00624821">
        <w:rPr>
          <w:rFonts w:cstheme="minorHAnsi"/>
        </w:rPr>
        <w:t xml:space="preserve">Points </w:t>
      </w:r>
      <w:r w:rsidR="00471461" w:rsidRPr="00624821">
        <w:rPr>
          <w:rFonts w:cstheme="minorHAnsi"/>
        </w:rPr>
        <w:t>=</w:t>
      </w:r>
      <w:r w:rsidR="00B85230" w:rsidRPr="00624821">
        <w:rPr>
          <w:rFonts w:cstheme="minorHAnsi"/>
        </w:rPr>
        <w:t xml:space="preserve"> (A/B) Points financiers</w:t>
      </w:r>
    </w:p>
    <w:p w14:paraId="1AC5CAB8" w14:textId="77777777" w:rsidR="00F91114" w:rsidRPr="00624821" w:rsidRDefault="00F91114" w:rsidP="00EC0DD7">
      <w:pPr>
        <w:spacing w:after="0" w:line="240" w:lineRule="auto"/>
        <w:contextualSpacing/>
        <w:jc w:val="both"/>
        <w:rPr>
          <w:rFonts w:cstheme="minorHAnsi"/>
        </w:rPr>
      </w:pPr>
    </w:p>
    <w:p w14:paraId="6EFA7027" w14:textId="77777777" w:rsidR="00F91114" w:rsidRPr="00624821" w:rsidRDefault="00B85230" w:rsidP="00EC0DD7">
      <w:pPr>
        <w:spacing w:after="0" w:line="240" w:lineRule="auto"/>
        <w:contextualSpacing/>
        <w:jc w:val="both"/>
        <w:rPr>
          <w:rFonts w:cstheme="minorHAnsi"/>
        </w:rPr>
      </w:pPr>
      <w:r w:rsidRPr="00624821">
        <w:rPr>
          <w:rFonts w:cstheme="minorHAnsi"/>
        </w:rPr>
        <w:t xml:space="preserve">Exemple : </w:t>
      </w:r>
    </w:p>
    <w:p w14:paraId="719E3111" w14:textId="1AA5A387" w:rsidR="00F91114" w:rsidRPr="00624821" w:rsidRDefault="00B85230" w:rsidP="00EC0DD7">
      <w:pPr>
        <w:spacing w:after="0" w:line="240" w:lineRule="auto"/>
        <w:contextualSpacing/>
        <w:jc w:val="both"/>
        <w:rPr>
          <w:rFonts w:cstheme="minorHAnsi"/>
        </w:rPr>
      </w:pPr>
      <w:r w:rsidRPr="00624821">
        <w:rPr>
          <w:rFonts w:cstheme="minorHAnsi"/>
        </w:rPr>
        <w:t>L</w:t>
      </w:r>
      <w:r w:rsidR="00D05D74" w:rsidRPr="00624821">
        <w:rPr>
          <w:rFonts w:cstheme="minorHAnsi"/>
        </w:rPr>
        <w:t xml:space="preserve">a proposition financière </w:t>
      </w:r>
      <w:r w:rsidRPr="00624821">
        <w:rPr>
          <w:rFonts w:cstheme="minorHAnsi"/>
        </w:rPr>
        <w:t>d</w:t>
      </w:r>
      <w:r w:rsidR="00E20862" w:rsidRPr="00624821">
        <w:rPr>
          <w:rFonts w:cstheme="minorHAnsi"/>
        </w:rPr>
        <w:t>e l</w:t>
      </w:r>
      <w:r w:rsidR="00624821">
        <w:rPr>
          <w:rFonts w:cstheme="minorHAnsi"/>
        </w:rPr>
        <w:t>’</w:t>
      </w:r>
      <w:r w:rsidR="00E20862" w:rsidRPr="00624821">
        <w:rPr>
          <w:rFonts w:cstheme="minorHAnsi"/>
        </w:rPr>
        <w:t>OSC</w:t>
      </w:r>
      <w:r w:rsidRPr="00624821">
        <w:rPr>
          <w:rFonts w:cstheme="minorHAnsi"/>
        </w:rPr>
        <w:t xml:space="preserve"> A</w:t>
      </w:r>
      <w:r w:rsidR="00204E36" w:rsidRPr="00624821">
        <w:rPr>
          <w:rFonts w:cstheme="minorHAnsi"/>
        </w:rPr>
        <w:t xml:space="preserve"> est </w:t>
      </w:r>
      <w:r w:rsidR="00D05D74" w:rsidRPr="00624821">
        <w:rPr>
          <w:rFonts w:cstheme="minorHAnsi"/>
        </w:rPr>
        <w:t>la</w:t>
      </w:r>
      <w:r w:rsidR="00024405" w:rsidRPr="00624821">
        <w:rPr>
          <w:rFonts w:cstheme="minorHAnsi"/>
        </w:rPr>
        <w:t xml:space="preserve"> </w:t>
      </w:r>
      <w:r w:rsidR="00204E36" w:rsidRPr="00624821">
        <w:rPr>
          <w:rFonts w:cstheme="minorHAnsi"/>
        </w:rPr>
        <w:t xml:space="preserve">plus </w:t>
      </w:r>
      <w:r w:rsidR="0061650C" w:rsidRPr="00624821">
        <w:rPr>
          <w:rFonts w:cstheme="minorHAnsi"/>
        </w:rPr>
        <w:t>bas</w:t>
      </w:r>
      <w:r w:rsidR="00D05D74" w:rsidRPr="00624821">
        <w:rPr>
          <w:rFonts w:cstheme="minorHAnsi"/>
        </w:rPr>
        <w:t>se</w:t>
      </w:r>
      <w:r w:rsidR="000B1B8C" w:rsidRPr="00624821">
        <w:rPr>
          <w:rFonts w:cstheme="minorHAnsi"/>
        </w:rPr>
        <w:t>,</w:t>
      </w:r>
      <w:r w:rsidR="00204E36" w:rsidRPr="00624821">
        <w:rPr>
          <w:rFonts w:cstheme="minorHAnsi"/>
        </w:rPr>
        <w:t xml:space="preserve"> </w:t>
      </w:r>
      <w:r w:rsidR="005D3847" w:rsidRPr="00624821">
        <w:rPr>
          <w:rFonts w:cstheme="minorHAnsi"/>
        </w:rPr>
        <w:t xml:space="preserve">à </w:t>
      </w:r>
      <w:r w:rsidR="00D05D74" w:rsidRPr="00624821">
        <w:rPr>
          <w:rFonts w:cstheme="minorHAnsi"/>
        </w:rPr>
        <w:t xml:space="preserve">savoir </w:t>
      </w:r>
      <w:r w:rsidR="005D3847" w:rsidRPr="00624821">
        <w:rPr>
          <w:rFonts w:cstheme="minorHAnsi"/>
        </w:rPr>
        <w:t>10</w:t>
      </w:r>
      <w:r w:rsidR="00E934B6" w:rsidRPr="00624821">
        <w:rPr>
          <w:rFonts w:cstheme="minorHAnsi"/>
        </w:rPr>
        <w:t>$. L</w:t>
      </w:r>
      <w:r w:rsidR="00624821">
        <w:rPr>
          <w:rFonts w:cstheme="minorHAnsi"/>
        </w:rPr>
        <w:t>’</w:t>
      </w:r>
      <w:r w:rsidR="00E20862" w:rsidRPr="00624821">
        <w:rPr>
          <w:rFonts w:cstheme="minorHAnsi"/>
        </w:rPr>
        <w:t>OSC</w:t>
      </w:r>
      <w:r w:rsidR="00E934B6" w:rsidRPr="00624821">
        <w:rPr>
          <w:rFonts w:cstheme="minorHAnsi"/>
        </w:rPr>
        <w:t xml:space="preserve"> A reçoit 30 points</w:t>
      </w:r>
      <w:r w:rsidR="00903D7D" w:rsidRPr="00624821">
        <w:rPr>
          <w:rFonts w:cstheme="minorHAnsi"/>
        </w:rPr>
        <w:t>.</w:t>
      </w:r>
      <w:r w:rsidR="00F91114" w:rsidRPr="00624821" w:rsidDel="00F91114">
        <w:rPr>
          <w:rFonts w:cstheme="minorHAnsi"/>
        </w:rPr>
        <w:t xml:space="preserve"> </w:t>
      </w:r>
    </w:p>
    <w:p w14:paraId="579951AC" w14:textId="5F7F3B19" w:rsidR="00903D7D" w:rsidRPr="00624821" w:rsidRDefault="00903D7D" w:rsidP="00EC0DD7">
      <w:pPr>
        <w:spacing w:after="0" w:line="240" w:lineRule="auto"/>
        <w:contextualSpacing/>
        <w:jc w:val="both"/>
        <w:rPr>
          <w:rFonts w:cstheme="minorHAnsi"/>
        </w:rPr>
      </w:pPr>
      <w:r w:rsidRPr="00624821">
        <w:rPr>
          <w:rFonts w:cstheme="minorHAnsi"/>
        </w:rPr>
        <w:t>L</w:t>
      </w:r>
      <w:r w:rsidR="00D05D74" w:rsidRPr="00624821">
        <w:rPr>
          <w:rFonts w:cstheme="minorHAnsi"/>
        </w:rPr>
        <w:t>a proposition financière</w:t>
      </w:r>
      <w:r w:rsidRPr="00624821">
        <w:rPr>
          <w:rFonts w:cstheme="minorHAnsi"/>
        </w:rPr>
        <w:t xml:space="preserve"> d</w:t>
      </w:r>
      <w:r w:rsidR="00E20862" w:rsidRPr="00624821">
        <w:rPr>
          <w:rFonts w:cstheme="minorHAnsi"/>
        </w:rPr>
        <w:t>e l</w:t>
      </w:r>
      <w:r w:rsidR="00624821">
        <w:rPr>
          <w:rFonts w:cstheme="minorHAnsi"/>
        </w:rPr>
        <w:t>’</w:t>
      </w:r>
      <w:r w:rsidR="00E20862" w:rsidRPr="00624821">
        <w:rPr>
          <w:rFonts w:cstheme="minorHAnsi"/>
        </w:rPr>
        <w:t>OSC</w:t>
      </w:r>
      <w:r w:rsidRPr="00624821">
        <w:rPr>
          <w:rFonts w:cstheme="minorHAnsi"/>
        </w:rPr>
        <w:t xml:space="preserve"> B est 20$.</w:t>
      </w:r>
      <w:r w:rsidR="00F91114" w:rsidRPr="00624821">
        <w:rPr>
          <w:rFonts w:cstheme="minorHAnsi"/>
        </w:rPr>
        <w:t xml:space="preserve"> </w:t>
      </w:r>
      <w:r w:rsidRPr="00624821">
        <w:rPr>
          <w:rFonts w:cstheme="minorHAnsi"/>
        </w:rPr>
        <w:t>L</w:t>
      </w:r>
      <w:r w:rsidR="00624821">
        <w:rPr>
          <w:rFonts w:cstheme="minorHAnsi"/>
        </w:rPr>
        <w:t>’</w:t>
      </w:r>
      <w:r w:rsidR="00E20862" w:rsidRPr="00624821">
        <w:rPr>
          <w:rFonts w:cstheme="minorHAnsi"/>
        </w:rPr>
        <w:t>OSC</w:t>
      </w:r>
      <w:r w:rsidRPr="00624821">
        <w:rPr>
          <w:rFonts w:cstheme="minorHAnsi"/>
        </w:rPr>
        <w:t xml:space="preserve"> </w:t>
      </w:r>
      <w:r w:rsidR="00E814A5" w:rsidRPr="00624821">
        <w:rPr>
          <w:rFonts w:cstheme="minorHAnsi"/>
        </w:rPr>
        <w:t>Organisation</w:t>
      </w:r>
      <w:r w:rsidRPr="00624821">
        <w:rPr>
          <w:rFonts w:cstheme="minorHAnsi"/>
        </w:rPr>
        <w:t xml:space="preserve"> B reçoit </w:t>
      </w:r>
      <w:r w:rsidR="00C67E6E" w:rsidRPr="00624821">
        <w:rPr>
          <w:rFonts w:cstheme="minorHAnsi"/>
        </w:rPr>
        <w:t>(10$/20$) x 30</w:t>
      </w:r>
      <w:r w:rsidR="00CF2963" w:rsidRPr="00624821">
        <w:rPr>
          <w:rFonts w:cstheme="minorHAnsi"/>
        </w:rPr>
        <w:t xml:space="preserve"> </w:t>
      </w:r>
      <w:r w:rsidR="00C67E6E" w:rsidRPr="00624821">
        <w:rPr>
          <w:rFonts w:cstheme="minorHAnsi"/>
        </w:rPr>
        <w:t>points</w:t>
      </w:r>
      <w:r w:rsidR="00CF2963" w:rsidRPr="00624821">
        <w:rPr>
          <w:rFonts w:cstheme="minorHAnsi"/>
        </w:rPr>
        <w:t xml:space="preserve"> </w:t>
      </w:r>
      <w:r w:rsidR="001F72D3" w:rsidRPr="00624821">
        <w:rPr>
          <w:rFonts w:cstheme="minorHAnsi"/>
        </w:rPr>
        <w:t>= 15 points</w:t>
      </w:r>
    </w:p>
    <w:p w14:paraId="3192F0C4" w14:textId="4ADED3A0" w:rsidR="00237C92" w:rsidRPr="00624821" w:rsidRDefault="00237C92" w:rsidP="00EC0DD7">
      <w:pPr>
        <w:spacing w:after="0" w:line="240" w:lineRule="auto"/>
        <w:contextualSpacing/>
        <w:jc w:val="both"/>
        <w:rPr>
          <w:rFonts w:cstheme="minorHAnsi"/>
        </w:rPr>
      </w:pPr>
    </w:p>
    <w:p w14:paraId="61696C80" w14:textId="7FC5D61A" w:rsidR="00237C92" w:rsidRPr="00624821" w:rsidRDefault="0061650C" w:rsidP="00EC0DD7">
      <w:pPr>
        <w:pStyle w:val="ListParagraph"/>
        <w:numPr>
          <w:ilvl w:val="0"/>
          <w:numId w:val="6"/>
        </w:numPr>
        <w:spacing w:after="0" w:line="240" w:lineRule="auto"/>
        <w:jc w:val="both"/>
        <w:rPr>
          <w:rFonts w:cstheme="minorHAnsi"/>
          <w:b/>
        </w:rPr>
      </w:pPr>
      <w:r w:rsidRPr="00624821">
        <w:rPr>
          <w:rFonts w:cstheme="minorHAnsi"/>
          <w:b/>
        </w:rPr>
        <w:t>Elaboration</w:t>
      </w:r>
      <w:r w:rsidR="00926B84" w:rsidRPr="00624821">
        <w:rPr>
          <w:rFonts w:cstheme="minorHAnsi"/>
          <w:b/>
        </w:rPr>
        <w:t xml:space="preserve"> de </w:t>
      </w:r>
      <w:r w:rsidR="00E31EA7" w:rsidRPr="00624821">
        <w:rPr>
          <w:rFonts w:cstheme="minorHAnsi"/>
          <w:b/>
        </w:rPr>
        <w:t>la proposition</w:t>
      </w:r>
    </w:p>
    <w:p w14:paraId="0F1D88D6" w14:textId="77777777" w:rsidR="00541D09" w:rsidRPr="00624821" w:rsidRDefault="00541D09" w:rsidP="00EC0DD7">
      <w:pPr>
        <w:pStyle w:val="ListParagraph"/>
        <w:spacing w:after="0" w:line="240" w:lineRule="auto"/>
        <w:ind w:left="0"/>
        <w:jc w:val="both"/>
        <w:rPr>
          <w:rFonts w:cstheme="minorHAnsi"/>
        </w:rPr>
      </w:pPr>
    </w:p>
    <w:p w14:paraId="2C80FF3C" w14:textId="5D661EBE" w:rsidR="00541D09" w:rsidRPr="00624821" w:rsidRDefault="00B4639D" w:rsidP="00273217">
      <w:pPr>
        <w:spacing w:after="0" w:line="240" w:lineRule="auto"/>
        <w:jc w:val="both"/>
        <w:rPr>
          <w:rFonts w:cstheme="minorHAnsi"/>
        </w:rPr>
      </w:pPr>
      <w:r>
        <w:rPr>
          <w:rFonts w:cstheme="minorHAnsi"/>
        </w:rPr>
        <w:t xml:space="preserve">12.1 </w:t>
      </w:r>
      <w:r w:rsidR="00F91114" w:rsidRPr="00B4639D">
        <w:rPr>
          <w:rFonts w:cstheme="minorHAnsi"/>
        </w:rPr>
        <w:t xml:space="preserve">Il est attendu des </w:t>
      </w:r>
      <w:r w:rsidR="00B865BC" w:rsidRPr="00B4639D">
        <w:rPr>
          <w:rFonts w:cstheme="minorHAnsi"/>
        </w:rPr>
        <w:t>OSC</w:t>
      </w:r>
      <w:r w:rsidR="00F91114" w:rsidRPr="00B4639D">
        <w:rPr>
          <w:rFonts w:cstheme="minorHAnsi"/>
        </w:rPr>
        <w:t xml:space="preserve"> </w:t>
      </w:r>
      <w:r>
        <w:rPr>
          <w:rFonts w:cstheme="minorHAnsi"/>
        </w:rPr>
        <w:t>qu’elles</w:t>
      </w:r>
      <w:r w:rsidR="00847BBC" w:rsidRPr="00B4639D">
        <w:rPr>
          <w:rFonts w:cstheme="minorHAnsi"/>
        </w:rPr>
        <w:t xml:space="preserve"> examine</w:t>
      </w:r>
      <w:r w:rsidR="00F91114" w:rsidRPr="00B4639D">
        <w:rPr>
          <w:rFonts w:cstheme="minorHAnsi"/>
        </w:rPr>
        <w:t>nt</w:t>
      </w:r>
      <w:r w:rsidR="00847BBC" w:rsidRPr="00B4639D">
        <w:rPr>
          <w:rFonts w:cstheme="minorHAnsi"/>
        </w:rPr>
        <w:t xml:space="preserve"> tou</w:t>
      </w:r>
      <w:r w:rsidR="00F91114" w:rsidRPr="00B4639D">
        <w:rPr>
          <w:rFonts w:cstheme="minorHAnsi"/>
        </w:rPr>
        <w:t>te</w:t>
      </w:r>
      <w:r w:rsidR="00847BBC" w:rsidRPr="00B4639D">
        <w:rPr>
          <w:rFonts w:cstheme="minorHAnsi"/>
        </w:rPr>
        <w:t xml:space="preserve">s les </w:t>
      </w:r>
      <w:r w:rsidR="00F91114" w:rsidRPr="00B4639D">
        <w:rPr>
          <w:rFonts w:cstheme="minorHAnsi"/>
        </w:rPr>
        <w:t xml:space="preserve">conditions </w:t>
      </w:r>
      <w:r w:rsidR="00415736" w:rsidRPr="00B4639D">
        <w:rPr>
          <w:rFonts w:cstheme="minorHAnsi"/>
        </w:rPr>
        <w:t>et instructions inclus dans le document</w:t>
      </w:r>
      <w:r>
        <w:rPr>
          <w:rFonts w:cstheme="minorHAnsi"/>
        </w:rPr>
        <w:t xml:space="preserve"> </w:t>
      </w:r>
      <w:r w:rsidR="00F91114" w:rsidRPr="00273217">
        <w:rPr>
          <w:rFonts w:cstheme="minorHAnsi"/>
        </w:rPr>
        <w:t>d</w:t>
      </w:r>
      <w:r w:rsidR="00624821" w:rsidRPr="00273217">
        <w:rPr>
          <w:rFonts w:cstheme="minorHAnsi"/>
        </w:rPr>
        <w:t>’</w:t>
      </w:r>
      <w:r w:rsidR="00F91114" w:rsidRPr="00273217">
        <w:rPr>
          <w:rFonts w:cstheme="minorHAnsi"/>
        </w:rPr>
        <w:t>AP</w:t>
      </w:r>
      <w:r w:rsidR="00415736" w:rsidRPr="00273217">
        <w:rPr>
          <w:rFonts w:cstheme="minorHAnsi"/>
        </w:rPr>
        <w:t>.</w:t>
      </w:r>
    </w:p>
    <w:p w14:paraId="2AB60DB7" w14:textId="5B149DFB" w:rsidR="00F91114" w:rsidRPr="00624821" w:rsidRDefault="00D62377" w:rsidP="00EC0DD7">
      <w:pPr>
        <w:pStyle w:val="ListParagraph"/>
        <w:spacing w:after="0" w:line="240" w:lineRule="auto"/>
        <w:ind w:left="0"/>
        <w:jc w:val="both"/>
        <w:rPr>
          <w:rFonts w:cstheme="minorHAnsi"/>
        </w:rPr>
      </w:pPr>
      <w:r>
        <w:rPr>
          <w:rFonts w:cstheme="minorHAnsi"/>
        </w:rPr>
        <w:t xml:space="preserve">Si elles </w:t>
      </w:r>
      <w:r w:rsidR="00F91114" w:rsidRPr="00624821">
        <w:rPr>
          <w:rFonts w:cstheme="minorHAnsi"/>
        </w:rPr>
        <w:t xml:space="preserve"> ne fourni</w:t>
      </w:r>
      <w:r w:rsidR="00F77DAB" w:rsidRPr="00624821">
        <w:rPr>
          <w:rFonts w:cstheme="minorHAnsi"/>
        </w:rPr>
        <w:t>ssen</w:t>
      </w:r>
      <w:r w:rsidR="00F91114" w:rsidRPr="00624821">
        <w:rPr>
          <w:rFonts w:cstheme="minorHAnsi"/>
        </w:rPr>
        <w:t>t pas toute l</w:t>
      </w:r>
      <w:r w:rsidR="00624821">
        <w:rPr>
          <w:rFonts w:cstheme="minorHAnsi"/>
        </w:rPr>
        <w:t>’</w:t>
      </w:r>
      <w:r w:rsidR="00F91114" w:rsidRPr="00624821">
        <w:rPr>
          <w:rFonts w:cstheme="minorHAnsi"/>
        </w:rPr>
        <w:t>information demandée, le</w:t>
      </w:r>
      <w:r w:rsidR="00F77DAB" w:rsidRPr="00624821">
        <w:rPr>
          <w:rFonts w:cstheme="minorHAnsi"/>
        </w:rPr>
        <w:t>s</w:t>
      </w:r>
      <w:r w:rsidR="00F91114" w:rsidRPr="00624821">
        <w:rPr>
          <w:rFonts w:cstheme="minorHAnsi"/>
        </w:rPr>
        <w:t xml:space="preserve"> </w:t>
      </w:r>
      <w:r w:rsidR="00B865BC" w:rsidRPr="00624821">
        <w:rPr>
          <w:rFonts w:cstheme="minorHAnsi"/>
        </w:rPr>
        <w:t>OSC</w:t>
      </w:r>
      <w:r w:rsidR="00F91114" w:rsidRPr="00624821">
        <w:rPr>
          <w:rFonts w:cstheme="minorHAnsi"/>
        </w:rPr>
        <w:t xml:space="preserve"> en assume</w:t>
      </w:r>
      <w:r w:rsidR="00F77DAB" w:rsidRPr="00624821">
        <w:rPr>
          <w:rFonts w:cstheme="minorHAnsi"/>
        </w:rPr>
        <w:t>nt</w:t>
      </w:r>
      <w:r w:rsidR="00F91114" w:rsidRPr="00624821">
        <w:rPr>
          <w:rFonts w:cstheme="minorHAnsi"/>
        </w:rPr>
        <w:t xml:space="preserve"> les risques et l</w:t>
      </w:r>
      <w:r w:rsidR="00F77DAB" w:rsidRPr="00624821">
        <w:rPr>
          <w:rFonts w:cstheme="minorHAnsi"/>
        </w:rPr>
        <w:t xml:space="preserve">a possibilité </w:t>
      </w:r>
      <w:r w:rsidR="00F91114" w:rsidRPr="00624821">
        <w:rPr>
          <w:rFonts w:cstheme="minorHAnsi"/>
        </w:rPr>
        <w:t xml:space="preserve">de voir </w:t>
      </w:r>
      <w:r w:rsidR="00F77DAB" w:rsidRPr="00624821">
        <w:rPr>
          <w:rFonts w:cstheme="minorHAnsi"/>
        </w:rPr>
        <w:t>leur</w:t>
      </w:r>
      <w:r w:rsidR="00F91114" w:rsidRPr="00624821">
        <w:rPr>
          <w:rFonts w:cstheme="minorHAnsi"/>
        </w:rPr>
        <w:t xml:space="preserve"> proposition rejetée. </w:t>
      </w:r>
    </w:p>
    <w:p w14:paraId="7A7D04F1" w14:textId="77777777" w:rsidR="00273217" w:rsidRDefault="00273217" w:rsidP="00273217">
      <w:pPr>
        <w:pStyle w:val="ListParagraph"/>
        <w:spacing w:after="0" w:line="240" w:lineRule="auto"/>
        <w:ind w:left="0"/>
        <w:jc w:val="both"/>
        <w:rPr>
          <w:rFonts w:cstheme="minorHAnsi"/>
        </w:rPr>
      </w:pPr>
    </w:p>
    <w:p w14:paraId="48E12A3B" w14:textId="173A1AB8" w:rsidR="00273217" w:rsidRDefault="00273217" w:rsidP="00273217">
      <w:pPr>
        <w:pStyle w:val="ListParagraph"/>
        <w:spacing w:after="0" w:line="240" w:lineRule="auto"/>
        <w:ind w:left="0"/>
        <w:jc w:val="both"/>
        <w:rPr>
          <w:rFonts w:cstheme="minorHAnsi"/>
        </w:rPr>
      </w:pPr>
      <w:r>
        <w:rPr>
          <w:rFonts w:cstheme="minorHAnsi"/>
        </w:rPr>
        <w:t xml:space="preserve">12.2 </w:t>
      </w:r>
      <w:r w:rsidR="00F91114" w:rsidRPr="00273217">
        <w:rPr>
          <w:rFonts w:cstheme="minorHAnsi"/>
        </w:rPr>
        <w:t>La</w:t>
      </w:r>
      <w:r w:rsidR="00E31EA7" w:rsidRPr="00273217">
        <w:rPr>
          <w:rFonts w:cstheme="minorHAnsi"/>
        </w:rPr>
        <w:t xml:space="preserve"> proposition </w:t>
      </w:r>
      <w:r w:rsidR="00116B73" w:rsidRPr="00273217">
        <w:rPr>
          <w:rFonts w:cstheme="minorHAnsi"/>
        </w:rPr>
        <w:t>d</w:t>
      </w:r>
      <w:r w:rsidR="002647BA" w:rsidRPr="00273217">
        <w:rPr>
          <w:rFonts w:cstheme="minorHAnsi"/>
        </w:rPr>
        <w:t>e l</w:t>
      </w:r>
      <w:r w:rsidR="00624821" w:rsidRPr="00273217">
        <w:rPr>
          <w:rFonts w:cstheme="minorHAnsi"/>
        </w:rPr>
        <w:t>’</w:t>
      </w:r>
      <w:r w:rsidR="002647BA" w:rsidRPr="00273217">
        <w:rPr>
          <w:rFonts w:cstheme="minorHAnsi"/>
        </w:rPr>
        <w:t>OSC</w:t>
      </w:r>
      <w:r w:rsidR="00116B73" w:rsidRPr="00273217">
        <w:rPr>
          <w:rFonts w:cstheme="minorHAnsi"/>
        </w:rPr>
        <w:t xml:space="preserve"> doit être organisée </w:t>
      </w:r>
      <w:r w:rsidR="00F77DAB" w:rsidRPr="00273217">
        <w:rPr>
          <w:rFonts w:cstheme="minorHAnsi"/>
        </w:rPr>
        <w:t>conformément au</w:t>
      </w:r>
      <w:r w:rsidR="00B53CAF" w:rsidRPr="00273217">
        <w:rPr>
          <w:rFonts w:cstheme="minorHAnsi"/>
        </w:rPr>
        <w:t xml:space="preserve"> format de cet </w:t>
      </w:r>
      <w:r w:rsidR="00E31EA7" w:rsidRPr="00273217">
        <w:rPr>
          <w:rFonts w:cstheme="minorHAnsi"/>
        </w:rPr>
        <w:t>AP</w:t>
      </w:r>
      <w:r w:rsidR="00B53CAF" w:rsidRPr="00273217">
        <w:rPr>
          <w:rFonts w:cstheme="minorHAnsi"/>
        </w:rPr>
        <w:t xml:space="preserve">. </w:t>
      </w:r>
      <w:r w:rsidR="00572D27" w:rsidRPr="00273217">
        <w:rPr>
          <w:rFonts w:cstheme="minorHAnsi"/>
        </w:rPr>
        <w:t xml:space="preserve">Chaque </w:t>
      </w:r>
      <w:r w:rsidR="002647BA" w:rsidRPr="00273217">
        <w:rPr>
          <w:rFonts w:cstheme="minorHAnsi"/>
        </w:rPr>
        <w:t>OSC</w:t>
      </w:r>
      <w:r w:rsidR="00572D27" w:rsidRPr="00273217">
        <w:rPr>
          <w:rFonts w:cstheme="minorHAnsi"/>
        </w:rPr>
        <w:t xml:space="preserve"> doit répondre </w:t>
      </w:r>
      <w:r w:rsidR="00146DC4" w:rsidRPr="00273217">
        <w:rPr>
          <w:rFonts w:cstheme="minorHAnsi"/>
        </w:rPr>
        <w:t>à chaque demande</w:t>
      </w:r>
      <w:r w:rsidR="00791536" w:rsidRPr="00273217">
        <w:rPr>
          <w:rFonts w:cstheme="minorHAnsi"/>
        </w:rPr>
        <w:t xml:space="preserve"> ou condition</w:t>
      </w:r>
      <w:r w:rsidR="00146DC4" w:rsidRPr="00273217">
        <w:rPr>
          <w:rFonts w:cstheme="minorHAnsi"/>
        </w:rPr>
        <w:t xml:space="preserve"> énoncée</w:t>
      </w:r>
      <w:r w:rsidR="00791536" w:rsidRPr="00273217">
        <w:rPr>
          <w:rFonts w:cstheme="minorHAnsi"/>
        </w:rPr>
        <w:t xml:space="preserve"> </w:t>
      </w:r>
      <w:r w:rsidR="00AC7E80" w:rsidRPr="00273217">
        <w:rPr>
          <w:rFonts w:cstheme="minorHAnsi"/>
        </w:rPr>
        <w:t>et</w:t>
      </w:r>
      <w:r w:rsidR="0012462A" w:rsidRPr="00273217">
        <w:rPr>
          <w:rFonts w:cstheme="minorHAnsi"/>
        </w:rPr>
        <w:t xml:space="preserve"> doit</w:t>
      </w:r>
      <w:r w:rsidR="00AC7E80" w:rsidRPr="00273217">
        <w:rPr>
          <w:rFonts w:cstheme="minorHAnsi"/>
        </w:rPr>
        <w:t xml:space="preserve"> </w:t>
      </w:r>
      <w:r w:rsidR="00B621A4" w:rsidRPr="00273217">
        <w:rPr>
          <w:rFonts w:cstheme="minorHAnsi"/>
        </w:rPr>
        <w:t>préciser</w:t>
      </w:r>
      <w:r w:rsidR="00AC7E80" w:rsidRPr="00273217">
        <w:rPr>
          <w:rFonts w:cstheme="minorHAnsi"/>
        </w:rPr>
        <w:t xml:space="preserve"> </w:t>
      </w:r>
      <w:r w:rsidR="00B4639D" w:rsidRPr="00273217">
        <w:rPr>
          <w:rFonts w:cstheme="minorHAnsi"/>
        </w:rPr>
        <w:t>qu’</w:t>
      </w:r>
      <w:r w:rsidR="00B4639D">
        <w:rPr>
          <w:rFonts w:cstheme="minorHAnsi"/>
        </w:rPr>
        <w:t>elle</w:t>
      </w:r>
      <w:r w:rsidR="00B4639D" w:rsidRPr="00273217">
        <w:rPr>
          <w:rFonts w:cstheme="minorHAnsi"/>
        </w:rPr>
        <w:t xml:space="preserve"> </w:t>
      </w:r>
      <w:r w:rsidR="000E1B14" w:rsidRPr="00273217">
        <w:rPr>
          <w:rFonts w:cstheme="minorHAnsi"/>
        </w:rPr>
        <w:t xml:space="preserve">comprend et accepte les </w:t>
      </w:r>
      <w:r w:rsidR="00791536" w:rsidRPr="00273217">
        <w:rPr>
          <w:rFonts w:cstheme="minorHAnsi"/>
        </w:rPr>
        <w:t xml:space="preserve">conditions </w:t>
      </w:r>
      <w:r w:rsidR="000E1B14" w:rsidRPr="00273217">
        <w:rPr>
          <w:rFonts w:cstheme="minorHAnsi"/>
        </w:rPr>
        <w:t xml:space="preserve">énoncées </w:t>
      </w:r>
      <w:r w:rsidR="00F77DAB" w:rsidRPr="00273217">
        <w:rPr>
          <w:rFonts w:cstheme="minorHAnsi"/>
        </w:rPr>
        <w:t>par</w:t>
      </w:r>
      <w:r w:rsidR="00BA0675" w:rsidRPr="00273217">
        <w:rPr>
          <w:rFonts w:cstheme="minorHAnsi"/>
        </w:rPr>
        <w:t xml:space="preserve"> </w:t>
      </w:r>
      <w:r w:rsidR="00A77CDF" w:rsidRPr="00273217">
        <w:rPr>
          <w:rFonts w:cstheme="minorHAnsi"/>
        </w:rPr>
        <w:t>ONU Femmes</w:t>
      </w:r>
      <w:r w:rsidR="00BA0675" w:rsidRPr="00273217">
        <w:rPr>
          <w:rFonts w:cstheme="minorHAnsi"/>
        </w:rPr>
        <w:t xml:space="preserve">. </w:t>
      </w:r>
      <w:r w:rsidR="00474B8F" w:rsidRPr="00273217">
        <w:rPr>
          <w:rFonts w:cstheme="minorHAnsi"/>
        </w:rPr>
        <w:t>L</w:t>
      </w:r>
      <w:r w:rsidR="00624821" w:rsidRPr="00273217">
        <w:rPr>
          <w:rFonts w:cstheme="minorHAnsi"/>
        </w:rPr>
        <w:t>’</w:t>
      </w:r>
      <w:r w:rsidR="00281CF6" w:rsidRPr="00273217">
        <w:rPr>
          <w:rFonts w:cstheme="minorHAnsi"/>
        </w:rPr>
        <w:t>OSC</w:t>
      </w:r>
      <w:r w:rsidR="00474B8F" w:rsidRPr="00273217">
        <w:rPr>
          <w:rFonts w:cstheme="minorHAnsi"/>
        </w:rPr>
        <w:t xml:space="preserve"> doit identifier </w:t>
      </w:r>
      <w:r w:rsidR="00E1067C" w:rsidRPr="00273217">
        <w:rPr>
          <w:rFonts w:cstheme="minorHAnsi"/>
        </w:rPr>
        <w:t xml:space="preserve">toute </w:t>
      </w:r>
      <w:r w:rsidR="00F77DAB" w:rsidRPr="00273217">
        <w:rPr>
          <w:rFonts w:cstheme="minorHAnsi"/>
        </w:rPr>
        <w:t>hypothèse majeure</w:t>
      </w:r>
      <w:r w:rsidR="0005762E" w:rsidRPr="00273217">
        <w:rPr>
          <w:rFonts w:cstheme="minorHAnsi"/>
        </w:rPr>
        <w:t xml:space="preserve"> </w:t>
      </w:r>
      <w:r w:rsidR="00852F97" w:rsidRPr="00273217">
        <w:rPr>
          <w:rFonts w:cstheme="minorHAnsi"/>
        </w:rPr>
        <w:t xml:space="preserve">faite </w:t>
      </w:r>
      <w:r w:rsidR="00F77DAB" w:rsidRPr="00273217">
        <w:rPr>
          <w:rFonts w:cstheme="minorHAnsi"/>
        </w:rPr>
        <w:t>lors de l</w:t>
      </w:r>
      <w:r w:rsidR="00624821" w:rsidRPr="00273217">
        <w:rPr>
          <w:rFonts w:cstheme="minorHAnsi"/>
        </w:rPr>
        <w:t>’</w:t>
      </w:r>
      <w:r w:rsidR="0005762E" w:rsidRPr="00273217">
        <w:rPr>
          <w:rFonts w:cstheme="minorHAnsi"/>
        </w:rPr>
        <w:t>élabora</w:t>
      </w:r>
      <w:r w:rsidR="00F77DAB" w:rsidRPr="00273217">
        <w:rPr>
          <w:rFonts w:cstheme="minorHAnsi"/>
        </w:rPr>
        <w:t>tion de</w:t>
      </w:r>
      <w:r w:rsidR="0005762E" w:rsidRPr="00273217">
        <w:rPr>
          <w:rFonts w:cstheme="minorHAnsi"/>
        </w:rPr>
        <w:t xml:space="preserve"> </w:t>
      </w:r>
      <w:r w:rsidR="00E31EA7" w:rsidRPr="00273217">
        <w:rPr>
          <w:rFonts w:cstheme="minorHAnsi"/>
        </w:rPr>
        <w:t>sa proposition</w:t>
      </w:r>
      <w:r w:rsidR="00852F97" w:rsidRPr="00273217">
        <w:rPr>
          <w:rFonts w:cstheme="minorHAnsi"/>
        </w:rPr>
        <w:t>.</w:t>
      </w:r>
      <w:r w:rsidR="0005501C" w:rsidRPr="00273217">
        <w:rPr>
          <w:rFonts w:cstheme="minorHAnsi"/>
        </w:rPr>
        <w:t xml:space="preserve"> Le report d</w:t>
      </w:r>
      <w:r w:rsidR="00624821" w:rsidRPr="00273217">
        <w:rPr>
          <w:rFonts w:cstheme="minorHAnsi"/>
        </w:rPr>
        <w:t>’</w:t>
      </w:r>
      <w:r w:rsidR="0005501C" w:rsidRPr="00273217">
        <w:rPr>
          <w:rFonts w:cstheme="minorHAnsi"/>
        </w:rPr>
        <w:t xml:space="preserve">une réponse à </w:t>
      </w:r>
      <w:r w:rsidR="00F77DAB" w:rsidRPr="00273217">
        <w:rPr>
          <w:rFonts w:cstheme="minorHAnsi"/>
        </w:rPr>
        <w:t xml:space="preserve">toute </w:t>
      </w:r>
      <w:r w:rsidR="0005501C" w:rsidRPr="00273217">
        <w:rPr>
          <w:rFonts w:cstheme="minorHAnsi"/>
        </w:rPr>
        <w:t>quest</w:t>
      </w:r>
      <w:r w:rsidR="002C07AC" w:rsidRPr="00273217">
        <w:rPr>
          <w:rFonts w:cstheme="minorHAnsi"/>
        </w:rPr>
        <w:t xml:space="preserve">ion </w:t>
      </w:r>
      <w:r w:rsidR="00BB0F49" w:rsidRPr="00273217">
        <w:rPr>
          <w:rFonts w:cstheme="minorHAnsi"/>
        </w:rPr>
        <w:t>à l</w:t>
      </w:r>
      <w:r w:rsidR="00624821" w:rsidRPr="00273217">
        <w:rPr>
          <w:rFonts w:cstheme="minorHAnsi"/>
        </w:rPr>
        <w:t>’</w:t>
      </w:r>
      <w:r w:rsidR="00BB0F49" w:rsidRPr="00273217">
        <w:rPr>
          <w:rFonts w:cstheme="minorHAnsi"/>
        </w:rPr>
        <w:t xml:space="preserve">étape de négociation du contrat </w:t>
      </w:r>
      <w:r w:rsidR="00F77DAB" w:rsidRPr="00273217">
        <w:rPr>
          <w:rFonts w:cstheme="minorHAnsi"/>
        </w:rPr>
        <w:t>n</w:t>
      </w:r>
      <w:r w:rsidR="00624821" w:rsidRPr="00273217">
        <w:rPr>
          <w:rFonts w:cstheme="minorHAnsi"/>
        </w:rPr>
        <w:t>’</w:t>
      </w:r>
      <w:r w:rsidR="00F77DAB" w:rsidRPr="00273217">
        <w:rPr>
          <w:rFonts w:cstheme="minorHAnsi"/>
        </w:rPr>
        <w:t>est</w:t>
      </w:r>
      <w:r w:rsidR="00116AD8" w:rsidRPr="00273217">
        <w:rPr>
          <w:rFonts w:cstheme="minorHAnsi"/>
        </w:rPr>
        <w:t xml:space="preserve"> pas admissible. </w:t>
      </w:r>
      <w:r w:rsidR="008F0E07" w:rsidRPr="00273217">
        <w:rPr>
          <w:rFonts w:cstheme="minorHAnsi"/>
        </w:rPr>
        <w:t>Tout point qui n</w:t>
      </w:r>
      <w:r w:rsidR="00624821" w:rsidRPr="00273217">
        <w:rPr>
          <w:rFonts w:cstheme="minorHAnsi"/>
        </w:rPr>
        <w:t>’</w:t>
      </w:r>
      <w:r w:rsidR="008F0E07" w:rsidRPr="00273217">
        <w:rPr>
          <w:rFonts w:cstheme="minorHAnsi"/>
        </w:rPr>
        <w:t>est pas spécifiquement a</w:t>
      </w:r>
      <w:r w:rsidR="00060D6D" w:rsidRPr="00273217">
        <w:rPr>
          <w:rFonts w:cstheme="minorHAnsi"/>
        </w:rPr>
        <w:t>bordé dans</w:t>
      </w:r>
      <w:r w:rsidR="0077722C" w:rsidRPr="00273217">
        <w:rPr>
          <w:rFonts w:cstheme="minorHAnsi"/>
        </w:rPr>
        <w:t xml:space="preserve"> </w:t>
      </w:r>
      <w:r w:rsidR="00E31EA7" w:rsidRPr="00273217">
        <w:rPr>
          <w:rFonts w:cstheme="minorHAnsi"/>
        </w:rPr>
        <w:t xml:space="preserve">la proposition </w:t>
      </w:r>
      <w:r w:rsidR="0077722C" w:rsidRPr="00273217">
        <w:rPr>
          <w:rFonts w:cstheme="minorHAnsi"/>
        </w:rPr>
        <w:t>d</w:t>
      </w:r>
      <w:r w:rsidR="00281CF6" w:rsidRPr="00273217">
        <w:rPr>
          <w:rFonts w:cstheme="minorHAnsi"/>
        </w:rPr>
        <w:t>e l</w:t>
      </w:r>
      <w:r w:rsidR="00624821" w:rsidRPr="00273217">
        <w:rPr>
          <w:rFonts w:cstheme="minorHAnsi"/>
        </w:rPr>
        <w:t>’</w:t>
      </w:r>
      <w:r w:rsidR="00281CF6" w:rsidRPr="00273217">
        <w:rPr>
          <w:rFonts w:cstheme="minorHAnsi"/>
        </w:rPr>
        <w:t>OSC</w:t>
      </w:r>
      <w:r w:rsidR="0077722C" w:rsidRPr="00273217">
        <w:rPr>
          <w:rFonts w:cstheme="minorHAnsi"/>
        </w:rPr>
        <w:t xml:space="preserve"> sera </w:t>
      </w:r>
      <w:r w:rsidR="00986031" w:rsidRPr="00273217">
        <w:rPr>
          <w:rFonts w:cstheme="minorHAnsi"/>
        </w:rPr>
        <w:t>considéré</w:t>
      </w:r>
      <w:r w:rsidR="00FD7C64" w:rsidRPr="00273217">
        <w:rPr>
          <w:rFonts w:cstheme="minorHAnsi"/>
        </w:rPr>
        <w:t>e</w:t>
      </w:r>
      <w:r w:rsidR="00986031" w:rsidRPr="00273217">
        <w:rPr>
          <w:rFonts w:cstheme="minorHAnsi"/>
        </w:rPr>
        <w:t xml:space="preserve"> comme accepté</w:t>
      </w:r>
      <w:r w:rsidR="00FD7C64" w:rsidRPr="00273217">
        <w:rPr>
          <w:rFonts w:cstheme="minorHAnsi"/>
        </w:rPr>
        <w:t>e</w:t>
      </w:r>
      <w:r w:rsidR="00986031" w:rsidRPr="00273217">
        <w:rPr>
          <w:rFonts w:cstheme="minorHAnsi"/>
        </w:rPr>
        <w:t xml:space="preserve"> par l</w:t>
      </w:r>
      <w:r w:rsidR="00624821" w:rsidRPr="00273217">
        <w:rPr>
          <w:rFonts w:cstheme="minorHAnsi"/>
        </w:rPr>
        <w:t>’</w:t>
      </w:r>
      <w:r w:rsidR="00281CF6" w:rsidRPr="00273217">
        <w:rPr>
          <w:rFonts w:cstheme="minorHAnsi"/>
        </w:rPr>
        <w:t>OSC</w:t>
      </w:r>
      <w:r w:rsidR="007D2612" w:rsidRPr="00273217">
        <w:rPr>
          <w:rFonts w:cstheme="minorHAnsi"/>
        </w:rPr>
        <w:t>. Le terme « </w:t>
      </w:r>
      <w:r w:rsidR="00872876" w:rsidRPr="00273217">
        <w:rPr>
          <w:rFonts w:cstheme="minorHAnsi"/>
        </w:rPr>
        <w:t>Organisation</w:t>
      </w:r>
      <w:r w:rsidR="007D2612" w:rsidRPr="00273217">
        <w:rPr>
          <w:rFonts w:cstheme="minorHAnsi"/>
        </w:rPr>
        <w:t xml:space="preserve"> » </w:t>
      </w:r>
      <w:r w:rsidR="00E90779" w:rsidRPr="00273217">
        <w:rPr>
          <w:rFonts w:cstheme="minorHAnsi"/>
        </w:rPr>
        <w:t>f</w:t>
      </w:r>
      <w:r w:rsidR="00237611" w:rsidRPr="00273217">
        <w:rPr>
          <w:rFonts w:cstheme="minorHAnsi"/>
        </w:rPr>
        <w:t>ai</w:t>
      </w:r>
      <w:r w:rsidR="00E90779" w:rsidRPr="00273217">
        <w:rPr>
          <w:rFonts w:cstheme="minorHAnsi"/>
        </w:rPr>
        <w:t xml:space="preserve">t référence à ces </w:t>
      </w:r>
      <w:r w:rsidR="00B865BC" w:rsidRPr="00273217">
        <w:rPr>
          <w:rFonts w:cstheme="minorHAnsi"/>
        </w:rPr>
        <w:t>OSC</w:t>
      </w:r>
      <w:r w:rsidR="00E90779" w:rsidRPr="00273217">
        <w:rPr>
          <w:rFonts w:cstheme="minorHAnsi"/>
        </w:rPr>
        <w:t xml:space="preserve"> qui soumettent </w:t>
      </w:r>
      <w:r w:rsidR="00B267A6" w:rsidRPr="00273217">
        <w:rPr>
          <w:rFonts w:cstheme="minorHAnsi"/>
        </w:rPr>
        <w:t>un</w:t>
      </w:r>
      <w:r w:rsidR="00E1259F" w:rsidRPr="00273217">
        <w:rPr>
          <w:rFonts w:cstheme="minorHAnsi"/>
        </w:rPr>
        <w:t xml:space="preserve">e </w:t>
      </w:r>
      <w:r w:rsidR="00E31EA7" w:rsidRPr="00273217">
        <w:rPr>
          <w:rFonts w:cstheme="minorHAnsi"/>
        </w:rPr>
        <w:t xml:space="preserve">proposition </w:t>
      </w:r>
      <w:r w:rsidR="00F77DAB" w:rsidRPr="00273217">
        <w:rPr>
          <w:rFonts w:cstheme="minorHAnsi"/>
        </w:rPr>
        <w:t>en réponse</w:t>
      </w:r>
      <w:r w:rsidR="00B267A6" w:rsidRPr="00273217">
        <w:rPr>
          <w:rFonts w:cstheme="minorHAnsi"/>
        </w:rPr>
        <w:t xml:space="preserve"> à cet </w:t>
      </w:r>
      <w:r w:rsidR="00E31EA7" w:rsidRPr="00273217">
        <w:rPr>
          <w:rFonts w:cstheme="minorHAnsi"/>
        </w:rPr>
        <w:t>AP</w:t>
      </w:r>
      <w:r w:rsidR="00B267A6" w:rsidRPr="00273217">
        <w:rPr>
          <w:rFonts w:cstheme="minorHAnsi"/>
        </w:rPr>
        <w:t>.</w:t>
      </w:r>
    </w:p>
    <w:p w14:paraId="783251C2" w14:textId="77777777" w:rsidR="00273217" w:rsidRDefault="00273217" w:rsidP="00273217">
      <w:pPr>
        <w:pStyle w:val="ListParagraph"/>
        <w:spacing w:after="0" w:line="240" w:lineRule="auto"/>
        <w:ind w:left="0"/>
        <w:jc w:val="both"/>
        <w:rPr>
          <w:rFonts w:cstheme="minorHAnsi"/>
        </w:rPr>
      </w:pPr>
    </w:p>
    <w:p w14:paraId="460A4237" w14:textId="2B1FBA7F" w:rsidR="00541D09" w:rsidRPr="00273217" w:rsidRDefault="00273217" w:rsidP="00273217">
      <w:pPr>
        <w:pStyle w:val="ListParagraph"/>
        <w:spacing w:after="0" w:line="240" w:lineRule="auto"/>
        <w:ind w:left="0"/>
        <w:jc w:val="both"/>
        <w:rPr>
          <w:rFonts w:cstheme="minorHAnsi"/>
        </w:rPr>
      </w:pPr>
      <w:r>
        <w:rPr>
          <w:rFonts w:cstheme="minorHAnsi"/>
        </w:rPr>
        <w:t xml:space="preserve">12.3 </w:t>
      </w:r>
      <w:r w:rsidR="00F77DAB" w:rsidRPr="00273217">
        <w:rPr>
          <w:rFonts w:cstheme="minorHAnsi"/>
        </w:rPr>
        <w:t>Lorsque certaines conditions sont spécifiées, ou que l</w:t>
      </w:r>
      <w:r w:rsidR="00624821" w:rsidRPr="00273217">
        <w:rPr>
          <w:rFonts w:cstheme="minorHAnsi"/>
        </w:rPr>
        <w:t>’</w:t>
      </w:r>
      <w:r w:rsidR="00F77DAB" w:rsidRPr="00273217">
        <w:rPr>
          <w:rFonts w:cstheme="minorHAnsi"/>
        </w:rPr>
        <w:t>AP demande à ce qu</w:t>
      </w:r>
      <w:r w:rsidR="00624821" w:rsidRPr="00273217">
        <w:rPr>
          <w:rFonts w:cstheme="minorHAnsi"/>
        </w:rPr>
        <w:t>’</w:t>
      </w:r>
      <w:r w:rsidR="00F77DAB" w:rsidRPr="00273217">
        <w:rPr>
          <w:rFonts w:cstheme="minorHAnsi"/>
        </w:rPr>
        <w:t>une approche spécifique</w:t>
      </w:r>
      <w:r>
        <w:rPr>
          <w:rFonts w:cstheme="minorHAnsi"/>
        </w:rPr>
        <w:t xml:space="preserve"> </w:t>
      </w:r>
      <w:r w:rsidR="00F77DAB" w:rsidRPr="00273217">
        <w:rPr>
          <w:rFonts w:cstheme="minorHAnsi"/>
        </w:rPr>
        <w:t xml:space="preserve">soit adoptée, </w:t>
      </w:r>
      <w:r w:rsidR="00ED47C1" w:rsidRPr="00273217">
        <w:rPr>
          <w:rFonts w:cstheme="minorHAnsi"/>
        </w:rPr>
        <w:t>l</w:t>
      </w:r>
      <w:r w:rsidR="00624821" w:rsidRPr="00273217">
        <w:rPr>
          <w:rFonts w:cstheme="minorHAnsi"/>
        </w:rPr>
        <w:t>’</w:t>
      </w:r>
      <w:r w:rsidR="00D85453" w:rsidRPr="00273217">
        <w:rPr>
          <w:rFonts w:cstheme="minorHAnsi"/>
        </w:rPr>
        <w:t>OSC</w:t>
      </w:r>
      <w:r w:rsidR="00ED47C1" w:rsidRPr="00273217">
        <w:rPr>
          <w:rFonts w:cstheme="minorHAnsi"/>
        </w:rPr>
        <w:t xml:space="preserve"> doit non seulement</w:t>
      </w:r>
      <w:r w:rsidR="00A80AF7" w:rsidRPr="00273217">
        <w:rPr>
          <w:rFonts w:cstheme="minorHAnsi"/>
        </w:rPr>
        <w:t xml:space="preserve"> indiquer son a</w:t>
      </w:r>
      <w:r w:rsidR="00F77DAB" w:rsidRPr="00273217">
        <w:rPr>
          <w:rFonts w:cstheme="minorHAnsi"/>
        </w:rPr>
        <w:t>ccord,</w:t>
      </w:r>
      <w:r w:rsidR="00F013FA" w:rsidRPr="00273217">
        <w:rPr>
          <w:rFonts w:cstheme="minorHAnsi"/>
        </w:rPr>
        <w:t xml:space="preserve"> mais également</w:t>
      </w:r>
      <w:r w:rsidR="00F77DAB" w:rsidRPr="00273217">
        <w:rPr>
          <w:rFonts w:cstheme="minorHAnsi"/>
        </w:rPr>
        <w:t xml:space="preserve"> décrire</w:t>
      </w:r>
      <w:r w:rsidR="007E0049" w:rsidRPr="00273217">
        <w:rPr>
          <w:rFonts w:cstheme="minorHAnsi"/>
        </w:rPr>
        <w:t xml:space="preserve">, </w:t>
      </w:r>
      <w:r w:rsidR="00411B78" w:rsidRPr="00273217">
        <w:rPr>
          <w:rFonts w:cstheme="minorHAnsi"/>
        </w:rPr>
        <w:t xml:space="preserve">si </w:t>
      </w:r>
      <w:r w:rsidR="00F77DAB" w:rsidRPr="00273217">
        <w:rPr>
          <w:rFonts w:cstheme="minorHAnsi"/>
        </w:rPr>
        <w:t>besoin</w:t>
      </w:r>
      <w:r w:rsidR="00411B78" w:rsidRPr="00273217">
        <w:rPr>
          <w:rFonts w:cstheme="minorHAnsi"/>
        </w:rPr>
        <w:t xml:space="preserve">, comment </w:t>
      </w:r>
      <w:r w:rsidR="00B4639D">
        <w:rPr>
          <w:rFonts w:cstheme="minorHAnsi"/>
        </w:rPr>
        <w:t>elle</w:t>
      </w:r>
      <w:r w:rsidR="00B4639D" w:rsidRPr="00273217">
        <w:rPr>
          <w:rFonts w:cstheme="minorHAnsi"/>
        </w:rPr>
        <w:t xml:space="preserve"> </w:t>
      </w:r>
      <w:r w:rsidR="001F7CD7" w:rsidRPr="00273217">
        <w:rPr>
          <w:rFonts w:cstheme="minorHAnsi"/>
        </w:rPr>
        <w:t>envisage</w:t>
      </w:r>
      <w:r w:rsidR="00525AE3" w:rsidRPr="00273217">
        <w:rPr>
          <w:rFonts w:cstheme="minorHAnsi"/>
        </w:rPr>
        <w:t xml:space="preserve"> de</w:t>
      </w:r>
      <w:r w:rsidR="00BF2906" w:rsidRPr="00273217">
        <w:rPr>
          <w:rFonts w:cstheme="minorHAnsi"/>
        </w:rPr>
        <w:t xml:space="preserve"> s</w:t>
      </w:r>
      <w:r w:rsidR="00624821" w:rsidRPr="00273217">
        <w:rPr>
          <w:rFonts w:cstheme="minorHAnsi"/>
        </w:rPr>
        <w:t>’</w:t>
      </w:r>
      <w:r w:rsidR="00BF2906" w:rsidRPr="00273217">
        <w:rPr>
          <w:rFonts w:cstheme="minorHAnsi"/>
        </w:rPr>
        <w:t>y conformer.</w:t>
      </w:r>
      <w:r w:rsidR="0027295E" w:rsidRPr="00273217">
        <w:rPr>
          <w:rFonts w:cstheme="minorHAnsi"/>
        </w:rPr>
        <w:t xml:space="preserve"> </w:t>
      </w:r>
      <w:r w:rsidR="002D084E" w:rsidRPr="00273217">
        <w:rPr>
          <w:rFonts w:cstheme="minorHAnsi"/>
        </w:rPr>
        <w:t>L</w:t>
      </w:r>
      <w:r w:rsidR="00624821" w:rsidRPr="00273217">
        <w:rPr>
          <w:rFonts w:cstheme="minorHAnsi"/>
        </w:rPr>
        <w:t>’</w:t>
      </w:r>
      <w:r w:rsidR="000C6778" w:rsidRPr="00273217">
        <w:rPr>
          <w:rFonts w:cstheme="minorHAnsi"/>
        </w:rPr>
        <w:t>absence</w:t>
      </w:r>
      <w:r w:rsidR="0027295E" w:rsidRPr="00273217">
        <w:rPr>
          <w:rFonts w:cstheme="minorHAnsi"/>
        </w:rPr>
        <w:t xml:space="preserve"> de réponse à l</w:t>
      </w:r>
      <w:r w:rsidR="00624821" w:rsidRPr="00273217">
        <w:rPr>
          <w:rFonts w:cstheme="minorHAnsi"/>
        </w:rPr>
        <w:t>’</w:t>
      </w:r>
      <w:r w:rsidR="0027295E" w:rsidRPr="00273217">
        <w:rPr>
          <w:rFonts w:cstheme="minorHAnsi"/>
        </w:rPr>
        <w:t>un d</w:t>
      </w:r>
      <w:r w:rsidR="000C6778" w:rsidRPr="00273217">
        <w:rPr>
          <w:rFonts w:cstheme="minorHAnsi"/>
        </w:rPr>
        <w:t xml:space="preserve">es points sera </w:t>
      </w:r>
      <w:r w:rsidR="00F77DAB" w:rsidRPr="00273217">
        <w:rPr>
          <w:rFonts w:cstheme="minorHAnsi"/>
        </w:rPr>
        <w:t>considérée</w:t>
      </w:r>
      <w:r w:rsidR="000C6778" w:rsidRPr="00273217">
        <w:rPr>
          <w:rFonts w:cstheme="minorHAnsi"/>
        </w:rPr>
        <w:t xml:space="preserve"> comme </w:t>
      </w:r>
      <w:r w:rsidR="002D084E" w:rsidRPr="00273217">
        <w:rPr>
          <w:rFonts w:cstheme="minorHAnsi"/>
        </w:rPr>
        <w:t xml:space="preserve">acceptation du point. </w:t>
      </w:r>
      <w:r w:rsidR="00884F01" w:rsidRPr="00273217">
        <w:rPr>
          <w:rFonts w:cstheme="minorHAnsi"/>
        </w:rPr>
        <w:t>Lorsqu</w:t>
      </w:r>
      <w:r w:rsidR="00624821" w:rsidRPr="00273217">
        <w:rPr>
          <w:rFonts w:cstheme="minorHAnsi"/>
        </w:rPr>
        <w:t>’</w:t>
      </w:r>
      <w:r w:rsidR="00884F01" w:rsidRPr="00273217">
        <w:rPr>
          <w:rFonts w:cstheme="minorHAnsi"/>
        </w:rPr>
        <w:t>une</w:t>
      </w:r>
      <w:r w:rsidR="00F30715" w:rsidRPr="00273217">
        <w:rPr>
          <w:rFonts w:cstheme="minorHAnsi"/>
        </w:rPr>
        <w:t xml:space="preserve"> réponse </w:t>
      </w:r>
      <w:r w:rsidR="00884F01" w:rsidRPr="00273217">
        <w:rPr>
          <w:rFonts w:cstheme="minorHAnsi"/>
        </w:rPr>
        <w:t xml:space="preserve">détaillée </w:t>
      </w:r>
      <w:r w:rsidR="00B518E1" w:rsidRPr="00273217">
        <w:rPr>
          <w:rFonts w:cstheme="minorHAnsi"/>
        </w:rPr>
        <w:t xml:space="preserve">est requise, </w:t>
      </w:r>
      <w:r w:rsidR="00097127" w:rsidRPr="00273217">
        <w:rPr>
          <w:rFonts w:cstheme="minorHAnsi"/>
        </w:rPr>
        <w:t>l</w:t>
      </w:r>
      <w:r w:rsidR="00624821" w:rsidRPr="00273217">
        <w:rPr>
          <w:rFonts w:cstheme="minorHAnsi"/>
        </w:rPr>
        <w:t>’</w:t>
      </w:r>
      <w:r w:rsidR="00097127" w:rsidRPr="00273217">
        <w:rPr>
          <w:rFonts w:cstheme="minorHAnsi"/>
        </w:rPr>
        <w:t>incapacité de</w:t>
      </w:r>
      <w:r w:rsidR="006B505D" w:rsidRPr="00273217">
        <w:rPr>
          <w:rFonts w:cstheme="minorHAnsi"/>
        </w:rPr>
        <w:t xml:space="preserve"> le faire sera considérée comme </w:t>
      </w:r>
      <w:r w:rsidR="00E922C8" w:rsidRPr="00273217">
        <w:rPr>
          <w:rFonts w:cstheme="minorHAnsi"/>
        </w:rPr>
        <w:t>non conforme</w:t>
      </w:r>
      <w:r w:rsidR="0014510C" w:rsidRPr="00273217">
        <w:rPr>
          <w:rFonts w:cstheme="minorHAnsi"/>
        </w:rPr>
        <w:t>.</w:t>
      </w:r>
    </w:p>
    <w:p w14:paraId="129B0070" w14:textId="77777777" w:rsidR="00541D09" w:rsidRPr="00624821" w:rsidRDefault="00541D09" w:rsidP="00EC0DD7">
      <w:pPr>
        <w:pStyle w:val="ListParagraph"/>
        <w:ind w:left="270" w:hanging="270"/>
        <w:jc w:val="both"/>
        <w:rPr>
          <w:rFonts w:cstheme="minorHAnsi"/>
        </w:rPr>
      </w:pPr>
    </w:p>
    <w:p w14:paraId="0B91C6DD" w14:textId="5777F797" w:rsidR="00541D09" w:rsidRPr="00273217" w:rsidRDefault="00273217" w:rsidP="00273217">
      <w:pPr>
        <w:spacing w:after="0" w:line="240" w:lineRule="auto"/>
        <w:jc w:val="both"/>
        <w:rPr>
          <w:rFonts w:cstheme="minorHAnsi"/>
        </w:rPr>
      </w:pPr>
      <w:r>
        <w:rPr>
          <w:rFonts w:cstheme="minorHAnsi"/>
        </w:rPr>
        <w:t xml:space="preserve">12.4 </w:t>
      </w:r>
      <w:r w:rsidR="00D113B4" w:rsidRPr="00273217">
        <w:rPr>
          <w:rFonts w:cstheme="minorHAnsi"/>
        </w:rPr>
        <w:t>Le</w:t>
      </w:r>
      <w:r w:rsidR="00F77DAB" w:rsidRPr="00273217">
        <w:rPr>
          <w:rFonts w:cstheme="minorHAnsi"/>
        </w:rPr>
        <w:t>s termes de référence</w:t>
      </w:r>
      <w:r w:rsidR="00D778C9" w:rsidRPr="00273217">
        <w:rPr>
          <w:rFonts w:cstheme="minorHAnsi"/>
        </w:rPr>
        <w:t xml:space="preserve"> </w:t>
      </w:r>
      <w:r w:rsidR="00A15DE1" w:rsidRPr="00273217">
        <w:rPr>
          <w:rFonts w:cstheme="minorHAnsi"/>
        </w:rPr>
        <w:t>dans ce document</w:t>
      </w:r>
      <w:r w:rsidR="00527458" w:rsidRPr="00273217">
        <w:rPr>
          <w:rFonts w:cstheme="minorHAnsi"/>
        </w:rPr>
        <w:t xml:space="preserve"> </w:t>
      </w:r>
      <w:r w:rsidR="00F77DAB" w:rsidRPr="00273217">
        <w:rPr>
          <w:rFonts w:cstheme="minorHAnsi"/>
        </w:rPr>
        <w:t xml:space="preserve">fournissent </w:t>
      </w:r>
      <w:r w:rsidR="00C97B65" w:rsidRPr="00273217">
        <w:rPr>
          <w:rFonts w:cstheme="minorHAnsi"/>
        </w:rPr>
        <w:t>un aperçu</w:t>
      </w:r>
      <w:r w:rsidR="00F77DAB" w:rsidRPr="00273217">
        <w:rPr>
          <w:rFonts w:cstheme="minorHAnsi"/>
        </w:rPr>
        <w:t xml:space="preserve"> général</w:t>
      </w:r>
      <w:r w:rsidR="00C97B65" w:rsidRPr="00273217">
        <w:rPr>
          <w:rFonts w:cstheme="minorHAnsi"/>
        </w:rPr>
        <w:t xml:space="preserve"> de </w:t>
      </w:r>
      <w:r w:rsidR="00F77DAB" w:rsidRPr="00273217">
        <w:rPr>
          <w:rFonts w:cstheme="minorHAnsi"/>
        </w:rPr>
        <w:t>l</w:t>
      </w:r>
      <w:r w:rsidR="00624821" w:rsidRPr="00273217">
        <w:rPr>
          <w:rFonts w:cstheme="minorHAnsi"/>
        </w:rPr>
        <w:t>’</w:t>
      </w:r>
      <w:r w:rsidR="00F77DAB" w:rsidRPr="00273217">
        <w:rPr>
          <w:rFonts w:cstheme="minorHAnsi"/>
        </w:rPr>
        <w:t>intervention</w:t>
      </w:r>
      <w:r w:rsidR="00A652C9" w:rsidRPr="00273217">
        <w:rPr>
          <w:rFonts w:cstheme="minorHAnsi"/>
        </w:rPr>
        <w:t xml:space="preserve">. Si </w:t>
      </w:r>
      <w:r w:rsidR="00B4639D">
        <w:rPr>
          <w:rFonts w:cstheme="minorHAnsi"/>
        </w:rPr>
        <w:t xml:space="preserve">l’OSC </w:t>
      </w:r>
      <w:r w:rsidR="00A652C9" w:rsidRPr="00273217">
        <w:rPr>
          <w:rFonts w:cstheme="minorHAnsi"/>
        </w:rPr>
        <w:t xml:space="preserve">souhaite proposer </w:t>
      </w:r>
      <w:r w:rsidR="0016384D" w:rsidRPr="00273217">
        <w:rPr>
          <w:rFonts w:cstheme="minorHAnsi"/>
        </w:rPr>
        <w:t xml:space="preserve">des alternatives ou des équivalents, </w:t>
      </w:r>
      <w:r w:rsidR="00B4639D">
        <w:rPr>
          <w:rFonts w:cstheme="minorHAnsi"/>
        </w:rPr>
        <w:t xml:space="preserve">elle </w:t>
      </w:r>
      <w:r w:rsidR="0016384D" w:rsidRPr="00273217">
        <w:rPr>
          <w:rFonts w:cstheme="minorHAnsi"/>
        </w:rPr>
        <w:t xml:space="preserve">doit démontrer </w:t>
      </w:r>
      <w:r w:rsidR="00FA58A5" w:rsidRPr="00273217">
        <w:rPr>
          <w:rFonts w:cstheme="minorHAnsi"/>
        </w:rPr>
        <w:t xml:space="preserve">que de telles </w:t>
      </w:r>
      <w:r w:rsidR="006E7A01" w:rsidRPr="00273217">
        <w:rPr>
          <w:rFonts w:cstheme="minorHAnsi"/>
        </w:rPr>
        <w:t>modifications proposées</w:t>
      </w:r>
      <w:r w:rsidR="000E335E" w:rsidRPr="00273217">
        <w:rPr>
          <w:rFonts w:cstheme="minorHAnsi"/>
        </w:rPr>
        <w:t xml:space="preserve"> </w:t>
      </w:r>
      <w:r w:rsidR="003759BB" w:rsidRPr="00273217">
        <w:rPr>
          <w:rFonts w:cstheme="minorHAnsi"/>
        </w:rPr>
        <w:t>sont équivalentes</w:t>
      </w:r>
      <w:r w:rsidR="00751101" w:rsidRPr="00273217">
        <w:rPr>
          <w:rFonts w:cstheme="minorHAnsi"/>
        </w:rPr>
        <w:t xml:space="preserve"> ou supérieures</w:t>
      </w:r>
      <w:r w:rsidR="003759BB" w:rsidRPr="00273217">
        <w:rPr>
          <w:rFonts w:cstheme="minorHAnsi"/>
        </w:rPr>
        <w:t xml:space="preserve"> </w:t>
      </w:r>
      <w:r w:rsidR="00F21661" w:rsidRPr="00273217">
        <w:rPr>
          <w:rFonts w:cstheme="minorHAnsi"/>
        </w:rPr>
        <w:t xml:space="preserve">aux conditions </w:t>
      </w:r>
      <w:r w:rsidR="006972AA" w:rsidRPr="00273217">
        <w:rPr>
          <w:rFonts w:cstheme="minorHAnsi"/>
        </w:rPr>
        <w:t>fixées</w:t>
      </w:r>
      <w:r w:rsidR="00F21661" w:rsidRPr="00273217">
        <w:rPr>
          <w:rFonts w:cstheme="minorHAnsi"/>
        </w:rPr>
        <w:t xml:space="preserve"> par </w:t>
      </w:r>
      <w:r w:rsidR="002A0B13" w:rsidRPr="00273217">
        <w:rPr>
          <w:rFonts w:cstheme="minorHAnsi"/>
        </w:rPr>
        <w:t>ONU</w:t>
      </w:r>
      <w:r w:rsidR="00F77DAB" w:rsidRPr="00273217">
        <w:rPr>
          <w:rFonts w:cstheme="minorHAnsi"/>
        </w:rPr>
        <w:t xml:space="preserve"> Femmes</w:t>
      </w:r>
      <w:r w:rsidR="001B1E57" w:rsidRPr="00273217">
        <w:rPr>
          <w:rFonts w:cstheme="minorHAnsi"/>
        </w:rPr>
        <w:t>.</w:t>
      </w:r>
      <w:r w:rsidR="00CB1BF2" w:rsidRPr="00273217">
        <w:rPr>
          <w:rFonts w:cstheme="minorHAnsi"/>
        </w:rPr>
        <w:t xml:space="preserve"> L</w:t>
      </w:r>
      <w:r w:rsidR="00624821" w:rsidRPr="00273217">
        <w:rPr>
          <w:rFonts w:cstheme="minorHAnsi"/>
        </w:rPr>
        <w:t>’</w:t>
      </w:r>
      <w:r w:rsidR="00CB1BF2" w:rsidRPr="00273217">
        <w:rPr>
          <w:rFonts w:cstheme="minorHAnsi"/>
        </w:rPr>
        <w:t>a</w:t>
      </w:r>
      <w:r w:rsidR="001B1E57" w:rsidRPr="00273217">
        <w:rPr>
          <w:rFonts w:cstheme="minorHAnsi"/>
        </w:rPr>
        <w:t xml:space="preserve">pprobation de tels changements est à la seule discrétion de </w:t>
      </w:r>
      <w:r w:rsidR="002A0B13" w:rsidRPr="00273217">
        <w:rPr>
          <w:rFonts w:cstheme="minorHAnsi"/>
        </w:rPr>
        <w:t>ONU</w:t>
      </w:r>
      <w:r w:rsidR="00F77DAB" w:rsidRPr="00273217">
        <w:rPr>
          <w:rFonts w:cstheme="minorHAnsi"/>
        </w:rPr>
        <w:t xml:space="preserve"> Femmes</w:t>
      </w:r>
      <w:r w:rsidR="0002500C" w:rsidRPr="00273217">
        <w:rPr>
          <w:rFonts w:cstheme="minorHAnsi"/>
        </w:rPr>
        <w:t>.</w:t>
      </w:r>
    </w:p>
    <w:p w14:paraId="7286B139" w14:textId="77777777" w:rsidR="00541D09" w:rsidRPr="00624821" w:rsidRDefault="00541D09" w:rsidP="00EC0DD7">
      <w:pPr>
        <w:pStyle w:val="ListParagraph"/>
        <w:ind w:left="270" w:hanging="270"/>
        <w:jc w:val="both"/>
        <w:rPr>
          <w:rFonts w:cstheme="minorHAnsi"/>
        </w:rPr>
      </w:pPr>
    </w:p>
    <w:p w14:paraId="2C71E513" w14:textId="2CB0A87D" w:rsidR="00541D09" w:rsidRDefault="00B4639D" w:rsidP="00B4639D">
      <w:pPr>
        <w:spacing w:after="0" w:line="240" w:lineRule="auto"/>
        <w:jc w:val="both"/>
        <w:rPr>
          <w:rFonts w:cstheme="minorHAnsi"/>
        </w:rPr>
      </w:pPr>
      <w:r>
        <w:rPr>
          <w:rFonts w:cstheme="minorHAnsi"/>
        </w:rPr>
        <w:lastRenderedPageBreak/>
        <w:t>12.</w:t>
      </w:r>
      <w:r w:rsidR="00813573">
        <w:rPr>
          <w:rFonts w:cstheme="minorHAnsi"/>
        </w:rPr>
        <w:t>5</w:t>
      </w:r>
      <w:r>
        <w:rPr>
          <w:rFonts w:cstheme="minorHAnsi"/>
        </w:rPr>
        <w:t xml:space="preserve"> </w:t>
      </w:r>
      <w:r w:rsidR="00D50F48" w:rsidRPr="00B4639D">
        <w:rPr>
          <w:rFonts w:cstheme="minorHAnsi"/>
        </w:rPr>
        <w:t>Les propositions doivent couvrir l</w:t>
      </w:r>
      <w:r w:rsidR="00624821" w:rsidRPr="00B4639D">
        <w:rPr>
          <w:rFonts w:cstheme="minorHAnsi"/>
        </w:rPr>
        <w:t>’</w:t>
      </w:r>
      <w:r w:rsidR="00D50F48" w:rsidRPr="00B4639D">
        <w:rPr>
          <w:rFonts w:cstheme="minorHAnsi"/>
        </w:rPr>
        <w:t xml:space="preserve">ensemble des </w:t>
      </w:r>
      <w:r w:rsidR="00D85453" w:rsidRPr="00B4639D">
        <w:rPr>
          <w:rFonts w:cstheme="minorHAnsi"/>
        </w:rPr>
        <w:t xml:space="preserve">services </w:t>
      </w:r>
      <w:r w:rsidR="00D50F48" w:rsidRPr="00B4639D">
        <w:rPr>
          <w:rFonts w:cstheme="minorHAnsi"/>
        </w:rPr>
        <w:t>demandés, sauf indication contraire autorisée dans le document de l</w:t>
      </w:r>
      <w:r w:rsidR="00624821" w:rsidRPr="00B4639D">
        <w:rPr>
          <w:rFonts w:cstheme="minorHAnsi"/>
        </w:rPr>
        <w:t>’</w:t>
      </w:r>
      <w:r w:rsidR="00D50F48" w:rsidRPr="00B4639D">
        <w:rPr>
          <w:rFonts w:cstheme="minorHAnsi"/>
        </w:rPr>
        <w:t>AP. Les propositions ne proposant qu</w:t>
      </w:r>
      <w:r w:rsidR="00624821" w:rsidRPr="00B4639D">
        <w:rPr>
          <w:rFonts w:cstheme="minorHAnsi"/>
        </w:rPr>
        <w:t>’</w:t>
      </w:r>
      <w:r w:rsidR="00D50F48" w:rsidRPr="00B4639D">
        <w:rPr>
          <w:rFonts w:cstheme="minorHAnsi"/>
        </w:rPr>
        <w:t>une partie des</w:t>
      </w:r>
      <w:r w:rsidR="00802C89" w:rsidRPr="00B4639D">
        <w:rPr>
          <w:rFonts w:cstheme="minorHAnsi"/>
        </w:rPr>
        <w:t xml:space="preserve"> </w:t>
      </w:r>
      <w:r w:rsidR="00F4561A" w:rsidRPr="00B4639D">
        <w:rPr>
          <w:rFonts w:cstheme="minorHAnsi"/>
        </w:rPr>
        <w:t>Interventions</w:t>
      </w:r>
      <w:r w:rsidR="00D50F48" w:rsidRPr="00B4639D">
        <w:rPr>
          <w:rFonts w:cstheme="minorHAnsi"/>
        </w:rPr>
        <w:t xml:space="preserve"> pourront être rejetées, </w:t>
      </w:r>
      <w:r w:rsidR="00844559" w:rsidRPr="00B4639D">
        <w:rPr>
          <w:rFonts w:cstheme="minorHAnsi"/>
        </w:rPr>
        <w:t>sauf indication contraire</w:t>
      </w:r>
      <w:r w:rsidR="00300AA5" w:rsidRPr="00B4639D">
        <w:rPr>
          <w:rFonts w:cstheme="minorHAnsi"/>
        </w:rPr>
        <w:t xml:space="preserve"> autorisée dans le document d</w:t>
      </w:r>
      <w:r w:rsidR="00E31EA7" w:rsidRPr="00B4639D">
        <w:rPr>
          <w:rFonts w:cstheme="minorHAnsi"/>
        </w:rPr>
        <w:t>e l</w:t>
      </w:r>
      <w:r w:rsidR="00624821" w:rsidRPr="00B4639D">
        <w:rPr>
          <w:rFonts w:cstheme="minorHAnsi"/>
        </w:rPr>
        <w:t>’</w:t>
      </w:r>
      <w:r w:rsidR="00300AA5" w:rsidRPr="00B4639D">
        <w:rPr>
          <w:rFonts w:cstheme="minorHAnsi"/>
        </w:rPr>
        <w:t>A</w:t>
      </w:r>
      <w:r w:rsidR="00E31EA7" w:rsidRPr="00B4639D">
        <w:rPr>
          <w:rFonts w:cstheme="minorHAnsi"/>
        </w:rPr>
        <w:t>P</w:t>
      </w:r>
      <w:r w:rsidR="00300AA5" w:rsidRPr="00B4639D">
        <w:rPr>
          <w:rFonts w:cstheme="minorHAnsi"/>
        </w:rPr>
        <w:t>.</w:t>
      </w:r>
    </w:p>
    <w:p w14:paraId="37BF5EEE" w14:textId="77777777" w:rsidR="00B4639D" w:rsidRPr="00B4639D" w:rsidRDefault="00B4639D" w:rsidP="00B4639D">
      <w:pPr>
        <w:spacing w:after="0" w:line="240" w:lineRule="auto"/>
        <w:jc w:val="both"/>
        <w:rPr>
          <w:rFonts w:cstheme="minorHAnsi"/>
        </w:rPr>
      </w:pPr>
    </w:p>
    <w:p w14:paraId="3AF21982" w14:textId="00A73F25" w:rsidR="0067589E" w:rsidRPr="00B4639D" w:rsidRDefault="00B4639D" w:rsidP="00B4639D">
      <w:pPr>
        <w:spacing w:after="0" w:line="240" w:lineRule="auto"/>
        <w:jc w:val="both"/>
        <w:rPr>
          <w:rFonts w:cstheme="minorHAnsi"/>
        </w:rPr>
      </w:pPr>
      <w:r>
        <w:rPr>
          <w:rFonts w:cstheme="minorHAnsi"/>
        </w:rPr>
        <w:t>12.</w:t>
      </w:r>
      <w:r w:rsidR="00813573">
        <w:rPr>
          <w:rFonts w:cstheme="minorHAnsi"/>
        </w:rPr>
        <w:t>6</w:t>
      </w:r>
      <w:r>
        <w:rPr>
          <w:rFonts w:cstheme="minorHAnsi"/>
        </w:rPr>
        <w:t xml:space="preserve"> </w:t>
      </w:r>
      <w:r w:rsidR="00BB65B4" w:rsidRPr="00B4639D">
        <w:rPr>
          <w:rFonts w:cstheme="minorHAnsi"/>
        </w:rPr>
        <w:t>Les</w:t>
      </w:r>
      <w:r w:rsidR="00734495" w:rsidRPr="00B4639D">
        <w:rPr>
          <w:rFonts w:cstheme="minorHAnsi"/>
        </w:rPr>
        <w:t xml:space="preserve"> </w:t>
      </w:r>
      <w:r w:rsidR="00E31EA7" w:rsidRPr="00B4639D">
        <w:rPr>
          <w:rFonts w:cstheme="minorHAnsi"/>
        </w:rPr>
        <w:t xml:space="preserve">propositions </w:t>
      </w:r>
      <w:r w:rsidR="00BB65B4" w:rsidRPr="00B4639D">
        <w:rPr>
          <w:rFonts w:cstheme="minorHAnsi"/>
        </w:rPr>
        <w:t xml:space="preserve">des </w:t>
      </w:r>
      <w:r w:rsidR="00B865BC" w:rsidRPr="00B4639D">
        <w:rPr>
          <w:rFonts w:cstheme="minorHAnsi"/>
        </w:rPr>
        <w:t>OSC</w:t>
      </w:r>
      <w:r w:rsidR="00BB65B4" w:rsidRPr="00B4639D">
        <w:rPr>
          <w:rFonts w:cstheme="minorHAnsi"/>
        </w:rPr>
        <w:t xml:space="preserve"> doivent comprendre tou</w:t>
      </w:r>
      <w:r w:rsidR="00734495" w:rsidRPr="00B4639D">
        <w:rPr>
          <w:rFonts w:cstheme="minorHAnsi"/>
        </w:rPr>
        <w:t>te</w:t>
      </w:r>
      <w:r w:rsidR="00BB65B4" w:rsidRPr="00B4639D">
        <w:rPr>
          <w:rFonts w:cstheme="minorHAnsi"/>
        </w:rPr>
        <w:t xml:space="preserve">s les </w:t>
      </w:r>
      <w:r w:rsidR="00146E4E" w:rsidRPr="00B4639D">
        <w:rPr>
          <w:rFonts w:cstheme="minorHAnsi"/>
        </w:rPr>
        <w:t>annexes mentionné</w:t>
      </w:r>
      <w:r w:rsidR="00734495" w:rsidRPr="00B4639D">
        <w:rPr>
          <w:rFonts w:cstheme="minorHAnsi"/>
        </w:rPr>
        <w:t>e</w:t>
      </w:r>
      <w:r w:rsidR="00146E4E" w:rsidRPr="00B4639D">
        <w:rPr>
          <w:rFonts w:cstheme="minorHAnsi"/>
        </w:rPr>
        <w:t>s ci-après</w:t>
      </w:r>
      <w:r w:rsidR="0067589E" w:rsidRPr="00B4639D">
        <w:rPr>
          <w:rFonts w:cstheme="minorHAnsi"/>
        </w:rPr>
        <w:t xml:space="preserve"> : </w:t>
      </w:r>
    </w:p>
    <w:p w14:paraId="6BD1D88C" w14:textId="6C6D602D" w:rsidR="0067589E" w:rsidRPr="00624821" w:rsidRDefault="0067589E" w:rsidP="00EC0DD7">
      <w:pPr>
        <w:pStyle w:val="ListParagraph"/>
        <w:spacing w:after="0" w:line="240" w:lineRule="auto"/>
        <w:ind w:left="390" w:firstLine="318"/>
        <w:jc w:val="both"/>
        <w:rPr>
          <w:rFonts w:cstheme="minorHAnsi"/>
        </w:rPr>
      </w:pPr>
    </w:p>
    <w:p w14:paraId="5C87FB93" w14:textId="77777777" w:rsidR="00D85453" w:rsidRPr="00624821" w:rsidRDefault="00D85453" w:rsidP="00EC0DD7">
      <w:pPr>
        <w:spacing w:after="0" w:line="240" w:lineRule="auto"/>
        <w:contextualSpacing/>
        <w:jc w:val="both"/>
        <w:rPr>
          <w:rFonts w:cstheme="minorHAnsi"/>
          <w:b/>
        </w:rPr>
      </w:pPr>
    </w:p>
    <w:p w14:paraId="2DB86A40" w14:textId="255AE12B" w:rsidR="005E357E" w:rsidRPr="00624821" w:rsidRDefault="00200EC2" w:rsidP="00EC0DD7">
      <w:pPr>
        <w:spacing w:after="0" w:line="240" w:lineRule="auto"/>
        <w:contextualSpacing/>
        <w:jc w:val="both"/>
        <w:rPr>
          <w:rFonts w:cstheme="minorHAnsi"/>
        </w:rPr>
      </w:pPr>
      <w:r w:rsidRPr="00624821">
        <w:rPr>
          <w:rFonts w:cstheme="minorHAnsi"/>
          <w:b/>
        </w:rPr>
        <w:t xml:space="preserve">Soumission </w:t>
      </w:r>
      <w:r w:rsidR="00D50F48" w:rsidRPr="00624821">
        <w:rPr>
          <w:rFonts w:cstheme="minorHAnsi"/>
          <w:b/>
        </w:rPr>
        <w:t xml:space="preserve">à </w:t>
      </w:r>
      <w:r w:rsidR="00E31EA7" w:rsidRPr="00624821">
        <w:rPr>
          <w:rFonts w:cstheme="minorHAnsi"/>
          <w:b/>
        </w:rPr>
        <w:t>l</w:t>
      </w:r>
      <w:r w:rsidR="00624821">
        <w:rPr>
          <w:rFonts w:cstheme="minorHAnsi"/>
          <w:b/>
        </w:rPr>
        <w:t>’</w:t>
      </w:r>
      <w:r w:rsidR="00611083" w:rsidRPr="00624821">
        <w:rPr>
          <w:rFonts w:cstheme="minorHAnsi"/>
          <w:b/>
        </w:rPr>
        <w:t>appel</w:t>
      </w:r>
      <w:r w:rsidRPr="00624821">
        <w:rPr>
          <w:rFonts w:cstheme="minorHAnsi"/>
          <w:b/>
        </w:rPr>
        <w:t xml:space="preserve"> </w:t>
      </w:r>
      <w:r w:rsidRPr="00624821">
        <w:rPr>
          <w:rFonts w:cstheme="minorHAnsi"/>
        </w:rPr>
        <w:t>(</w:t>
      </w:r>
      <w:r w:rsidR="0085012E" w:rsidRPr="00624821">
        <w:rPr>
          <w:rFonts w:cstheme="minorHAnsi"/>
        </w:rPr>
        <w:t>au plus tard à</w:t>
      </w:r>
      <w:r w:rsidR="00321B4F" w:rsidRPr="00624821">
        <w:rPr>
          <w:rFonts w:cstheme="minorHAnsi"/>
        </w:rPr>
        <w:t xml:space="preserve"> </w:t>
      </w:r>
      <w:r w:rsidRPr="00624821">
        <w:rPr>
          <w:rFonts w:cstheme="minorHAnsi"/>
        </w:rPr>
        <w:t>la date limite</w:t>
      </w:r>
      <w:r w:rsidR="005E357E" w:rsidRPr="00624821">
        <w:rPr>
          <w:rFonts w:cstheme="minorHAnsi"/>
        </w:rPr>
        <w:t xml:space="preserve"> de proposition</w:t>
      </w:r>
      <w:r w:rsidRPr="00624821">
        <w:rPr>
          <w:rFonts w:cstheme="minorHAnsi"/>
        </w:rPr>
        <w:t>)</w:t>
      </w:r>
      <w:r w:rsidR="005E357E" w:rsidRPr="00624821">
        <w:rPr>
          <w:rFonts w:cstheme="minorHAnsi"/>
        </w:rPr>
        <w:t> :</w:t>
      </w:r>
    </w:p>
    <w:p w14:paraId="64955E5E" w14:textId="15F493FF" w:rsidR="005E357E" w:rsidRPr="00624821" w:rsidRDefault="00AA395D" w:rsidP="00EC0DD7">
      <w:pPr>
        <w:spacing w:after="0" w:line="240" w:lineRule="auto"/>
        <w:contextualSpacing/>
        <w:jc w:val="both"/>
        <w:rPr>
          <w:rFonts w:cstheme="minorHAnsi"/>
        </w:rPr>
      </w:pPr>
      <w:r w:rsidRPr="00624821">
        <w:rPr>
          <w:rFonts w:cstheme="minorHAnsi"/>
        </w:rPr>
        <w:t xml:space="preserve">Au minimum, les </w:t>
      </w:r>
      <w:r w:rsidR="00B865BC" w:rsidRPr="00624821">
        <w:rPr>
          <w:rFonts w:cstheme="minorHAnsi"/>
        </w:rPr>
        <w:t>OSC</w:t>
      </w:r>
      <w:r w:rsidRPr="00624821">
        <w:rPr>
          <w:rFonts w:cstheme="minorHAnsi"/>
        </w:rPr>
        <w:t xml:space="preserve"> doivent </w:t>
      </w:r>
      <w:r w:rsidR="00B92991" w:rsidRPr="00624821">
        <w:rPr>
          <w:rFonts w:cstheme="minorHAnsi"/>
        </w:rPr>
        <w:t>compléter et retourner les documents listés ci-dessous</w:t>
      </w:r>
      <w:r w:rsidR="00D41A31" w:rsidRPr="00624821">
        <w:rPr>
          <w:rFonts w:cstheme="minorHAnsi"/>
        </w:rPr>
        <w:t xml:space="preserve"> (Annexes à cet </w:t>
      </w:r>
      <w:r w:rsidR="00611083" w:rsidRPr="00624821">
        <w:rPr>
          <w:rFonts w:cstheme="minorHAnsi"/>
        </w:rPr>
        <w:t>appel</w:t>
      </w:r>
      <w:r w:rsidR="00D41A31" w:rsidRPr="00624821">
        <w:rPr>
          <w:rFonts w:cstheme="minorHAnsi"/>
        </w:rPr>
        <w:t xml:space="preserve">) </w:t>
      </w:r>
      <w:r w:rsidR="00810867" w:rsidRPr="00624821">
        <w:rPr>
          <w:rFonts w:cstheme="minorHAnsi"/>
        </w:rPr>
        <w:t>comme partie intégrante</w:t>
      </w:r>
      <w:r w:rsidR="00BE77E2" w:rsidRPr="00624821">
        <w:rPr>
          <w:rFonts w:cstheme="minorHAnsi"/>
        </w:rPr>
        <w:t xml:space="preserve"> de leur </w:t>
      </w:r>
      <w:r w:rsidR="00E31EA7" w:rsidRPr="00624821">
        <w:rPr>
          <w:rFonts w:cstheme="minorHAnsi"/>
        </w:rPr>
        <w:t>proposition</w:t>
      </w:r>
      <w:r w:rsidR="000614CC" w:rsidRPr="00624821">
        <w:rPr>
          <w:rFonts w:cstheme="minorHAnsi"/>
        </w:rPr>
        <w:t xml:space="preserve">. </w:t>
      </w:r>
      <w:r w:rsidR="00BE77E2" w:rsidRPr="00624821">
        <w:rPr>
          <w:rFonts w:cstheme="minorHAnsi"/>
        </w:rPr>
        <w:t xml:space="preserve">Les </w:t>
      </w:r>
      <w:r w:rsidR="00B865BC" w:rsidRPr="00624821">
        <w:rPr>
          <w:rFonts w:cstheme="minorHAnsi"/>
        </w:rPr>
        <w:t>OSC</w:t>
      </w:r>
      <w:r w:rsidR="00BE77E2" w:rsidRPr="00624821">
        <w:rPr>
          <w:rFonts w:cstheme="minorHAnsi"/>
        </w:rPr>
        <w:t xml:space="preserve"> peuvent ajouter des documents supplémentaire</w:t>
      </w:r>
      <w:r w:rsidR="0019214E" w:rsidRPr="00624821">
        <w:rPr>
          <w:rFonts w:cstheme="minorHAnsi"/>
        </w:rPr>
        <w:t>s à leur</w:t>
      </w:r>
      <w:r w:rsidR="00C31E94" w:rsidRPr="00624821">
        <w:rPr>
          <w:rFonts w:cstheme="minorHAnsi"/>
        </w:rPr>
        <w:t xml:space="preserve"> </w:t>
      </w:r>
      <w:r w:rsidR="00E31EA7" w:rsidRPr="00624821">
        <w:rPr>
          <w:rFonts w:cstheme="minorHAnsi"/>
        </w:rPr>
        <w:t xml:space="preserve">proposition </w:t>
      </w:r>
      <w:r w:rsidR="00D50F48" w:rsidRPr="00624821">
        <w:rPr>
          <w:rFonts w:cstheme="minorHAnsi"/>
        </w:rPr>
        <w:t>tels qu</w:t>
      </w:r>
      <w:r w:rsidR="00624821">
        <w:rPr>
          <w:rFonts w:cstheme="minorHAnsi"/>
        </w:rPr>
        <w:t>’</w:t>
      </w:r>
      <w:r w:rsidR="00D50F48" w:rsidRPr="00624821">
        <w:rPr>
          <w:rFonts w:cstheme="minorHAnsi"/>
        </w:rPr>
        <w:t xml:space="preserve">ils les </w:t>
      </w:r>
      <w:r w:rsidR="00B12B1A" w:rsidRPr="00624821">
        <w:rPr>
          <w:rFonts w:cstheme="minorHAnsi"/>
        </w:rPr>
        <w:t>jug</w:t>
      </w:r>
      <w:r w:rsidR="00D50F48" w:rsidRPr="00624821">
        <w:rPr>
          <w:rFonts w:cstheme="minorHAnsi"/>
        </w:rPr>
        <w:t>ent</w:t>
      </w:r>
      <w:r w:rsidR="00B12B1A" w:rsidRPr="00624821">
        <w:rPr>
          <w:rFonts w:cstheme="minorHAnsi"/>
        </w:rPr>
        <w:t xml:space="preserve"> approprié</w:t>
      </w:r>
      <w:r w:rsidR="00AF4BB8" w:rsidRPr="00624821">
        <w:rPr>
          <w:rFonts w:cstheme="minorHAnsi"/>
        </w:rPr>
        <w:t>s</w:t>
      </w:r>
      <w:r w:rsidR="00EA0E40" w:rsidRPr="00624821">
        <w:rPr>
          <w:rFonts w:cstheme="minorHAnsi"/>
        </w:rPr>
        <w:t>.</w:t>
      </w:r>
    </w:p>
    <w:p w14:paraId="4FB94A0B" w14:textId="125A68A8" w:rsidR="00086B5E" w:rsidRPr="00624821" w:rsidRDefault="00086B5E" w:rsidP="00EC0DD7">
      <w:pPr>
        <w:spacing w:after="0" w:line="240" w:lineRule="auto"/>
        <w:contextualSpacing/>
        <w:jc w:val="both"/>
        <w:rPr>
          <w:rFonts w:cstheme="minorHAnsi"/>
        </w:rPr>
      </w:pPr>
    </w:p>
    <w:p w14:paraId="647A04AB" w14:textId="00FD4E6E" w:rsidR="0059679E" w:rsidRPr="00624821" w:rsidRDefault="00185427" w:rsidP="00EC0DD7">
      <w:pPr>
        <w:spacing w:after="0" w:line="240" w:lineRule="auto"/>
        <w:contextualSpacing/>
        <w:jc w:val="both"/>
        <w:rPr>
          <w:rFonts w:cstheme="minorHAnsi"/>
        </w:rPr>
      </w:pPr>
      <w:r w:rsidRPr="00624821">
        <w:rPr>
          <w:rFonts w:cstheme="minorHAnsi"/>
        </w:rPr>
        <w:t>N</w:t>
      </w:r>
      <w:r w:rsidR="00630F90" w:rsidRPr="00624821">
        <w:rPr>
          <w:rFonts w:cstheme="minorHAnsi"/>
        </w:rPr>
        <w:t>e</w:t>
      </w:r>
      <w:r w:rsidRPr="00624821">
        <w:rPr>
          <w:rFonts w:cstheme="minorHAnsi"/>
        </w:rPr>
        <w:t xml:space="preserve"> pas remplir</w:t>
      </w:r>
      <w:r w:rsidR="00630F90" w:rsidRPr="00624821">
        <w:rPr>
          <w:rFonts w:cstheme="minorHAnsi"/>
        </w:rPr>
        <w:t xml:space="preserve"> </w:t>
      </w:r>
      <w:r w:rsidR="00D50F48" w:rsidRPr="00624821">
        <w:rPr>
          <w:rFonts w:cstheme="minorHAnsi"/>
        </w:rPr>
        <w:t xml:space="preserve">ou ne pas </w:t>
      </w:r>
      <w:r w:rsidR="00630F90" w:rsidRPr="00624821">
        <w:rPr>
          <w:rFonts w:cstheme="minorHAnsi"/>
        </w:rPr>
        <w:t xml:space="preserve">retourner les documents </w:t>
      </w:r>
      <w:r w:rsidR="0059679E" w:rsidRPr="00624821">
        <w:rPr>
          <w:rFonts w:cstheme="minorHAnsi"/>
        </w:rPr>
        <w:t>listés ci-dessous comme partie intégrante d</w:t>
      </w:r>
      <w:r w:rsidR="00C31E94" w:rsidRPr="00624821">
        <w:rPr>
          <w:rFonts w:cstheme="minorHAnsi"/>
        </w:rPr>
        <w:t xml:space="preserve">e </w:t>
      </w:r>
      <w:r w:rsidR="00E31EA7" w:rsidRPr="00624821">
        <w:rPr>
          <w:rFonts w:cstheme="minorHAnsi"/>
        </w:rPr>
        <w:t xml:space="preserve">la proposition </w:t>
      </w:r>
      <w:r w:rsidR="0059679E" w:rsidRPr="00624821">
        <w:rPr>
          <w:rFonts w:cstheme="minorHAnsi"/>
        </w:rPr>
        <w:t>peut déboucher sur un rejet d</w:t>
      </w:r>
      <w:r w:rsidR="00C31E94" w:rsidRPr="00624821">
        <w:rPr>
          <w:rFonts w:cstheme="minorHAnsi"/>
        </w:rPr>
        <w:t xml:space="preserve">e </w:t>
      </w:r>
      <w:r w:rsidR="00E31EA7" w:rsidRPr="00624821">
        <w:rPr>
          <w:rFonts w:cstheme="minorHAnsi"/>
        </w:rPr>
        <w:t>la proposition</w:t>
      </w:r>
      <w:r w:rsidR="0059679E" w:rsidRPr="00624821">
        <w:rPr>
          <w:rFonts w:cstheme="minorHAnsi"/>
        </w:rPr>
        <w:t>.</w:t>
      </w:r>
    </w:p>
    <w:p w14:paraId="74A0B066" w14:textId="539C3DC0" w:rsidR="0059679E" w:rsidRPr="00624821" w:rsidRDefault="0059679E" w:rsidP="00EC0DD7">
      <w:pPr>
        <w:spacing w:after="0" w:line="240" w:lineRule="auto"/>
        <w:contextualSpacing/>
        <w:jc w:val="both"/>
        <w:rPr>
          <w:rFonts w:cstheme="minorHAns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654"/>
      </w:tblGrid>
      <w:tr w:rsidR="00105C5E" w:rsidRPr="00624821" w14:paraId="20BC4F71" w14:textId="77777777" w:rsidTr="002807DA">
        <w:trPr>
          <w:trHeight w:val="20"/>
        </w:trPr>
        <w:tc>
          <w:tcPr>
            <w:tcW w:w="1985" w:type="dxa"/>
          </w:tcPr>
          <w:p w14:paraId="32F0386B" w14:textId="6690F201" w:rsidR="00105C5E" w:rsidRPr="00624821" w:rsidRDefault="00611083" w:rsidP="00EC0DD7">
            <w:pPr>
              <w:spacing w:after="0" w:line="240" w:lineRule="auto"/>
              <w:contextualSpacing/>
              <w:jc w:val="both"/>
              <w:rPr>
                <w:rFonts w:cstheme="minorHAnsi"/>
              </w:rPr>
            </w:pPr>
            <w:r w:rsidRPr="00624821">
              <w:rPr>
                <w:rFonts w:cstheme="minorHAnsi"/>
              </w:rPr>
              <w:t>Partie intégrante de la proposition</w:t>
            </w:r>
          </w:p>
        </w:tc>
        <w:tc>
          <w:tcPr>
            <w:tcW w:w="7654" w:type="dxa"/>
          </w:tcPr>
          <w:p w14:paraId="44B13158" w14:textId="2BE59A66" w:rsidR="00105C5E" w:rsidRPr="00624821" w:rsidRDefault="000B1B8C" w:rsidP="00EC0DD7">
            <w:pPr>
              <w:spacing w:after="0" w:line="240" w:lineRule="auto"/>
              <w:contextualSpacing/>
              <w:jc w:val="both"/>
              <w:rPr>
                <w:rFonts w:cstheme="minorHAnsi"/>
              </w:rPr>
            </w:pPr>
            <w:r w:rsidRPr="00624821">
              <w:rPr>
                <w:rFonts w:cstheme="minorHAnsi"/>
                <w:b/>
                <w:bCs/>
              </w:rPr>
              <w:t xml:space="preserve">Annexe </w:t>
            </w:r>
            <w:r w:rsidR="00D85453" w:rsidRPr="00624821">
              <w:rPr>
                <w:rFonts w:cstheme="minorHAnsi"/>
                <w:b/>
                <w:bCs/>
              </w:rPr>
              <w:t>B</w:t>
            </w:r>
            <w:r w:rsidRPr="00624821">
              <w:rPr>
                <w:rFonts w:cstheme="minorHAnsi"/>
                <w:b/>
                <w:bCs/>
              </w:rPr>
              <w:t>-1</w:t>
            </w:r>
            <w:r w:rsidRPr="00624821">
              <w:rPr>
                <w:rFonts w:cstheme="minorHAnsi"/>
              </w:rPr>
              <w:t xml:space="preserve"> </w:t>
            </w:r>
            <w:r w:rsidR="00105C5E" w:rsidRPr="00624821">
              <w:rPr>
                <w:rFonts w:cstheme="minorHAnsi"/>
              </w:rPr>
              <w:t>Conditions obligatoires</w:t>
            </w:r>
            <w:r w:rsidR="00D50F48" w:rsidRPr="00624821">
              <w:rPr>
                <w:rFonts w:cstheme="minorHAnsi"/>
              </w:rPr>
              <w:t xml:space="preserve"> </w:t>
            </w:r>
            <w:r w:rsidR="00105C5E" w:rsidRPr="00624821">
              <w:rPr>
                <w:rFonts w:cstheme="minorHAnsi"/>
              </w:rPr>
              <w:t>/</w:t>
            </w:r>
            <w:r w:rsidR="00D50F48" w:rsidRPr="00624821">
              <w:rPr>
                <w:rFonts w:cstheme="minorHAnsi"/>
              </w:rPr>
              <w:t xml:space="preserve"> </w:t>
            </w:r>
            <w:r w:rsidR="00105C5E" w:rsidRPr="00624821">
              <w:rPr>
                <w:rFonts w:cstheme="minorHAnsi"/>
              </w:rPr>
              <w:t xml:space="preserve">critères de présélection </w:t>
            </w:r>
          </w:p>
          <w:p w14:paraId="5CBED9F4" w14:textId="77777777" w:rsidR="00105C5E" w:rsidRPr="00624821" w:rsidRDefault="00105C5E" w:rsidP="00EC0DD7">
            <w:pPr>
              <w:spacing w:after="0" w:line="240" w:lineRule="auto"/>
              <w:contextualSpacing/>
              <w:jc w:val="both"/>
              <w:rPr>
                <w:rFonts w:cstheme="minorHAnsi"/>
              </w:rPr>
            </w:pPr>
          </w:p>
        </w:tc>
      </w:tr>
      <w:tr w:rsidR="00105C5E" w:rsidRPr="00624821" w14:paraId="647D8CBA" w14:textId="77777777" w:rsidTr="002807DA">
        <w:trPr>
          <w:trHeight w:val="20"/>
        </w:trPr>
        <w:tc>
          <w:tcPr>
            <w:tcW w:w="1985" w:type="dxa"/>
          </w:tcPr>
          <w:p w14:paraId="734067CE" w14:textId="476089E2" w:rsidR="00105C5E" w:rsidRPr="00624821" w:rsidRDefault="00105C5E" w:rsidP="00EC0DD7">
            <w:pPr>
              <w:spacing w:after="0" w:line="240" w:lineRule="auto"/>
              <w:contextualSpacing/>
              <w:jc w:val="both"/>
              <w:rPr>
                <w:rFonts w:cstheme="minorHAnsi"/>
              </w:rPr>
            </w:pPr>
            <w:r w:rsidRPr="00624821">
              <w:rPr>
                <w:rFonts w:cstheme="minorHAnsi"/>
              </w:rPr>
              <w:t xml:space="preserve">Partie </w:t>
            </w:r>
            <w:r w:rsidR="000E0DB6" w:rsidRPr="00624821">
              <w:rPr>
                <w:rFonts w:cstheme="minorHAnsi"/>
              </w:rPr>
              <w:t xml:space="preserve">intégrante </w:t>
            </w:r>
            <w:r w:rsidRPr="00624821">
              <w:rPr>
                <w:rFonts w:cstheme="minorHAnsi"/>
              </w:rPr>
              <w:t>d</w:t>
            </w:r>
            <w:r w:rsidR="008324FE" w:rsidRPr="00624821">
              <w:rPr>
                <w:rFonts w:cstheme="minorHAnsi"/>
              </w:rPr>
              <w:t xml:space="preserve">e </w:t>
            </w:r>
            <w:r w:rsidR="00E31EA7" w:rsidRPr="00624821">
              <w:rPr>
                <w:rFonts w:cstheme="minorHAnsi"/>
              </w:rPr>
              <w:t>la proposition</w:t>
            </w:r>
          </w:p>
        </w:tc>
        <w:tc>
          <w:tcPr>
            <w:tcW w:w="7654" w:type="dxa"/>
          </w:tcPr>
          <w:p w14:paraId="108F38A5" w14:textId="4DB2FB81" w:rsidR="00611083" w:rsidRPr="00624821" w:rsidRDefault="00611083" w:rsidP="00EC0DD7">
            <w:pPr>
              <w:spacing w:after="0" w:line="240" w:lineRule="auto"/>
              <w:contextualSpacing/>
              <w:jc w:val="both"/>
              <w:rPr>
                <w:rFonts w:cstheme="minorHAnsi"/>
              </w:rPr>
            </w:pPr>
            <w:r w:rsidRPr="00624821">
              <w:rPr>
                <w:rFonts w:cstheme="minorHAnsi"/>
                <w:b/>
                <w:bCs/>
              </w:rPr>
              <w:t xml:space="preserve">Annexe </w:t>
            </w:r>
            <w:r w:rsidR="00D85453" w:rsidRPr="00624821">
              <w:rPr>
                <w:rFonts w:cstheme="minorHAnsi"/>
                <w:b/>
                <w:bCs/>
              </w:rPr>
              <w:t>B</w:t>
            </w:r>
            <w:r w:rsidRPr="00624821">
              <w:rPr>
                <w:rFonts w:cstheme="minorHAnsi"/>
                <w:b/>
                <w:bCs/>
              </w:rPr>
              <w:t>-2</w:t>
            </w:r>
            <w:r w:rsidRPr="00624821">
              <w:rPr>
                <w:rFonts w:cstheme="minorHAnsi"/>
              </w:rPr>
              <w:t xml:space="preserve"> </w:t>
            </w:r>
            <w:r w:rsidR="00EA102C" w:rsidRPr="00624821">
              <w:rPr>
                <w:rFonts w:cstheme="minorHAnsi"/>
              </w:rPr>
              <w:t>Formulaire de soumission d</w:t>
            </w:r>
            <w:r w:rsidR="008A5B88" w:rsidRPr="00624821">
              <w:rPr>
                <w:rFonts w:cstheme="minorHAnsi"/>
              </w:rPr>
              <w:t xml:space="preserve">e </w:t>
            </w:r>
            <w:r w:rsidR="00E31EA7" w:rsidRPr="00624821">
              <w:rPr>
                <w:rFonts w:cstheme="minorHAnsi"/>
              </w:rPr>
              <w:t xml:space="preserve">la proposition </w:t>
            </w:r>
          </w:p>
          <w:p w14:paraId="3E76ED69" w14:textId="77777777" w:rsidR="00611083" w:rsidRPr="00624821" w:rsidRDefault="00611083" w:rsidP="00EC0DD7">
            <w:pPr>
              <w:spacing w:after="0" w:line="240" w:lineRule="auto"/>
              <w:contextualSpacing/>
              <w:jc w:val="both"/>
              <w:rPr>
                <w:rFonts w:cstheme="minorHAnsi"/>
              </w:rPr>
            </w:pPr>
          </w:p>
          <w:p w14:paraId="50479074" w14:textId="61BBCB33" w:rsidR="00105C5E" w:rsidRPr="00624821" w:rsidRDefault="00105C5E" w:rsidP="00EC0DD7">
            <w:pPr>
              <w:spacing w:after="0" w:line="240" w:lineRule="auto"/>
              <w:contextualSpacing/>
              <w:jc w:val="both"/>
              <w:rPr>
                <w:rFonts w:cstheme="minorHAnsi"/>
                <w:b/>
                <w:bCs/>
              </w:rPr>
            </w:pPr>
          </w:p>
        </w:tc>
      </w:tr>
      <w:tr w:rsidR="00105C5E" w:rsidRPr="00624821" w14:paraId="4BFB7D71" w14:textId="77777777" w:rsidTr="002807DA">
        <w:trPr>
          <w:trHeight w:val="20"/>
        </w:trPr>
        <w:tc>
          <w:tcPr>
            <w:tcW w:w="1985" w:type="dxa"/>
          </w:tcPr>
          <w:p w14:paraId="3F8CAC90" w14:textId="25CA690B" w:rsidR="00105C5E" w:rsidRPr="00624821" w:rsidRDefault="00105C5E" w:rsidP="00EC0DD7">
            <w:pPr>
              <w:spacing w:after="0" w:line="240" w:lineRule="auto"/>
              <w:contextualSpacing/>
              <w:jc w:val="both"/>
              <w:rPr>
                <w:rFonts w:cstheme="minorHAnsi"/>
              </w:rPr>
            </w:pPr>
            <w:r w:rsidRPr="00624821">
              <w:rPr>
                <w:rFonts w:cstheme="minorHAnsi"/>
              </w:rPr>
              <w:t xml:space="preserve">Partie </w:t>
            </w:r>
            <w:r w:rsidR="000E0DB6" w:rsidRPr="00624821">
              <w:rPr>
                <w:rFonts w:cstheme="minorHAnsi"/>
              </w:rPr>
              <w:t xml:space="preserve">intégrante </w:t>
            </w:r>
            <w:r w:rsidRPr="00624821">
              <w:rPr>
                <w:rFonts w:cstheme="minorHAnsi"/>
              </w:rPr>
              <w:t>d</w:t>
            </w:r>
            <w:r w:rsidR="008324FE" w:rsidRPr="00624821">
              <w:rPr>
                <w:rFonts w:cstheme="minorHAnsi"/>
              </w:rPr>
              <w:t xml:space="preserve">e </w:t>
            </w:r>
            <w:r w:rsidR="00E31EA7" w:rsidRPr="00624821">
              <w:rPr>
                <w:rFonts w:cstheme="minorHAnsi"/>
              </w:rPr>
              <w:t>la proposition</w:t>
            </w:r>
          </w:p>
        </w:tc>
        <w:tc>
          <w:tcPr>
            <w:tcW w:w="7654" w:type="dxa"/>
          </w:tcPr>
          <w:p w14:paraId="21348759" w14:textId="62D20AF8" w:rsidR="00611083" w:rsidRPr="00624821" w:rsidRDefault="00611083" w:rsidP="00EC0DD7">
            <w:pPr>
              <w:spacing w:after="0" w:line="240" w:lineRule="auto"/>
              <w:contextualSpacing/>
              <w:jc w:val="both"/>
              <w:rPr>
                <w:rFonts w:cstheme="minorHAnsi"/>
              </w:rPr>
            </w:pPr>
            <w:r w:rsidRPr="00624821">
              <w:rPr>
                <w:rFonts w:cstheme="minorHAnsi"/>
                <w:b/>
                <w:bCs/>
              </w:rPr>
              <w:t xml:space="preserve">Annexe </w:t>
            </w:r>
            <w:r w:rsidR="00D85453" w:rsidRPr="00624821">
              <w:rPr>
                <w:rFonts w:cstheme="minorHAnsi"/>
                <w:b/>
                <w:bCs/>
              </w:rPr>
              <w:t>B</w:t>
            </w:r>
            <w:r w:rsidRPr="00624821">
              <w:rPr>
                <w:rFonts w:cstheme="minorHAnsi"/>
                <w:b/>
                <w:bCs/>
              </w:rPr>
              <w:t>-3</w:t>
            </w:r>
            <w:r w:rsidRPr="00624821">
              <w:rPr>
                <w:rFonts w:cstheme="minorHAnsi"/>
              </w:rPr>
              <w:t xml:space="preserve"> </w:t>
            </w:r>
            <w:r w:rsidR="00D85453" w:rsidRPr="00624821">
              <w:rPr>
                <w:rFonts w:cs="Calibri"/>
                <w:spacing w:val="-2"/>
              </w:rPr>
              <w:t>Modèle de CV pour le personnel proposé</w:t>
            </w:r>
          </w:p>
          <w:p w14:paraId="65BA6588" w14:textId="77777777" w:rsidR="00611083" w:rsidRPr="00624821" w:rsidRDefault="00611083" w:rsidP="00EC0DD7">
            <w:pPr>
              <w:spacing w:after="0" w:line="240" w:lineRule="auto"/>
              <w:contextualSpacing/>
              <w:jc w:val="both"/>
              <w:rPr>
                <w:rFonts w:cstheme="minorHAnsi"/>
                <w:b/>
                <w:bCs/>
              </w:rPr>
            </w:pPr>
          </w:p>
          <w:p w14:paraId="754DFD4E" w14:textId="0519E2CD" w:rsidR="00105C5E" w:rsidRPr="00624821" w:rsidRDefault="00105C5E" w:rsidP="00EC0DD7">
            <w:pPr>
              <w:spacing w:after="0" w:line="240" w:lineRule="auto"/>
              <w:contextualSpacing/>
              <w:jc w:val="both"/>
              <w:rPr>
                <w:rFonts w:cstheme="minorHAnsi"/>
                <w:b/>
                <w:bCs/>
              </w:rPr>
            </w:pPr>
          </w:p>
        </w:tc>
      </w:tr>
      <w:tr w:rsidR="00105C5E" w:rsidRPr="00624821" w14:paraId="11FF8F43" w14:textId="77777777" w:rsidTr="002807DA">
        <w:trPr>
          <w:trHeight w:val="20"/>
        </w:trPr>
        <w:tc>
          <w:tcPr>
            <w:tcW w:w="1985" w:type="dxa"/>
          </w:tcPr>
          <w:p w14:paraId="0A08254E" w14:textId="10F3C626" w:rsidR="00105C5E" w:rsidRPr="00624821" w:rsidRDefault="00C964D5" w:rsidP="00EC0DD7">
            <w:pPr>
              <w:spacing w:after="0" w:line="240" w:lineRule="auto"/>
              <w:contextualSpacing/>
              <w:jc w:val="both"/>
              <w:rPr>
                <w:rFonts w:cstheme="minorHAnsi"/>
              </w:rPr>
            </w:pPr>
            <w:r w:rsidRPr="00624821">
              <w:rPr>
                <w:rFonts w:cstheme="minorHAnsi"/>
              </w:rPr>
              <w:t>Partie</w:t>
            </w:r>
            <w:r w:rsidR="000E0DB6" w:rsidRPr="00624821">
              <w:rPr>
                <w:rFonts w:cstheme="minorHAnsi"/>
              </w:rPr>
              <w:t xml:space="preserve"> intégrante</w:t>
            </w:r>
            <w:r w:rsidRPr="00624821">
              <w:rPr>
                <w:rFonts w:cstheme="minorHAnsi"/>
              </w:rPr>
              <w:t xml:space="preserve"> d</w:t>
            </w:r>
            <w:r w:rsidR="000E0DB6" w:rsidRPr="00624821">
              <w:rPr>
                <w:rFonts w:cstheme="minorHAnsi"/>
              </w:rPr>
              <w:t xml:space="preserve">e </w:t>
            </w:r>
            <w:r w:rsidR="00E31EA7" w:rsidRPr="00624821">
              <w:rPr>
                <w:rFonts w:cstheme="minorHAnsi"/>
              </w:rPr>
              <w:t>la proposition</w:t>
            </w:r>
          </w:p>
        </w:tc>
        <w:tc>
          <w:tcPr>
            <w:tcW w:w="7654" w:type="dxa"/>
          </w:tcPr>
          <w:p w14:paraId="758BDF39" w14:textId="065351C7" w:rsidR="00D50F48" w:rsidRPr="00624821" w:rsidRDefault="002807DA" w:rsidP="00EC0DD7">
            <w:pPr>
              <w:spacing w:after="0" w:line="240" w:lineRule="auto"/>
              <w:contextualSpacing/>
              <w:jc w:val="both"/>
              <w:rPr>
                <w:rFonts w:cstheme="minorHAnsi"/>
              </w:rPr>
            </w:pPr>
            <w:r w:rsidRPr="00624821">
              <w:rPr>
                <w:rFonts w:cstheme="minorHAnsi"/>
                <w:b/>
                <w:bCs/>
              </w:rPr>
              <w:t xml:space="preserve">Annexe </w:t>
            </w:r>
            <w:r w:rsidR="00D85453" w:rsidRPr="00624821">
              <w:rPr>
                <w:rFonts w:cstheme="minorHAnsi"/>
                <w:b/>
                <w:bCs/>
              </w:rPr>
              <w:t>B</w:t>
            </w:r>
            <w:r w:rsidRPr="00624821">
              <w:rPr>
                <w:rFonts w:cstheme="minorHAnsi"/>
                <w:b/>
                <w:bCs/>
              </w:rPr>
              <w:t>-4</w:t>
            </w:r>
            <w:r w:rsidRPr="00624821">
              <w:rPr>
                <w:rFonts w:cstheme="minorHAnsi"/>
              </w:rPr>
              <w:t xml:space="preserve"> </w:t>
            </w:r>
            <w:r w:rsidR="00D85453" w:rsidRPr="00624821">
              <w:rPr>
                <w:rFonts w:cs="Calibri"/>
                <w:spacing w:val="-2"/>
              </w:rPr>
              <w:t>Documents minimums de l</w:t>
            </w:r>
            <w:r w:rsidR="00624821">
              <w:rPr>
                <w:rFonts w:cs="Calibri"/>
                <w:spacing w:val="-2"/>
              </w:rPr>
              <w:t>’</w:t>
            </w:r>
            <w:r w:rsidR="00D85453" w:rsidRPr="00624821">
              <w:rPr>
                <w:rFonts w:cs="Calibri"/>
                <w:spacing w:val="-2"/>
              </w:rPr>
              <w:t>évaluation des capacités</w:t>
            </w:r>
          </w:p>
        </w:tc>
      </w:tr>
    </w:tbl>
    <w:p w14:paraId="349FFDA9" w14:textId="70293841" w:rsidR="0059679E" w:rsidRPr="00624821" w:rsidRDefault="0059679E" w:rsidP="00EC0DD7">
      <w:pPr>
        <w:spacing w:after="0" w:line="240" w:lineRule="auto"/>
        <w:contextualSpacing/>
        <w:jc w:val="both"/>
        <w:rPr>
          <w:rFonts w:cstheme="minorHAnsi"/>
        </w:rPr>
      </w:pPr>
    </w:p>
    <w:p w14:paraId="31794784" w14:textId="37C01669" w:rsidR="0059679E" w:rsidRPr="00624821" w:rsidRDefault="0059679E" w:rsidP="00EC0DD7">
      <w:pPr>
        <w:spacing w:after="0" w:line="240" w:lineRule="auto"/>
        <w:contextualSpacing/>
        <w:jc w:val="both"/>
        <w:rPr>
          <w:rFonts w:cstheme="minorHAnsi"/>
        </w:rPr>
      </w:pPr>
    </w:p>
    <w:p w14:paraId="5E6455F1" w14:textId="75472D74" w:rsidR="00D50F48" w:rsidRPr="00624821" w:rsidRDefault="00B55C9F" w:rsidP="00B4639D">
      <w:pPr>
        <w:pStyle w:val="ListParagraph"/>
        <w:numPr>
          <w:ilvl w:val="0"/>
          <w:numId w:val="89"/>
        </w:numPr>
        <w:spacing w:after="0" w:line="240" w:lineRule="auto"/>
        <w:jc w:val="both"/>
        <w:rPr>
          <w:rFonts w:cstheme="minorHAnsi"/>
          <w:b/>
        </w:rPr>
      </w:pPr>
      <w:r w:rsidRPr="00624821">
        <w:rPr>
          <w:rFonts w:cstheme="minorHAnsi"/>
          <w:b/>
        </w:rPr>
        <w:t xml:space="preserve">Format et signature </w:t>
      </w:r>
      <w:r w:rsidR="00FE6718" w:rsidRPr="00624821">
        <w:rPr>
          <w:rFonts w:cstheme="minorHAnsi"/>
          <w:b/>
        </w:rPr>
        <w:t>de</w:t>
      </w:r>
      <w:r w:rsidR="00E31EA7" w:rsidRPr="00624821">
        <w:rPr>
          <w:rFonts w:cstheme="minorHAnsi"/>
          <w:b/>
        </w:rPr>
        <w:t xml:space="preserve"> la</w:t>
      </w:r>
      <w:r w:rsidR="00FE6718" w:rsidRPr="00624821">
        <w:rPr>
          <w:rFonts w:cstheme="minorHAnsi"/>
          <w:b/>
        </w:rPr>
        <w:t xml:space="preserve"> </w:t>
      </w:r>
      <w:r w:rsidR="00E31EA7" w:rsidRPr="00624821">
        <w:rPr>
          <w:rFonts w:cstheme="minorHAnsi"/>
          <w:b/>
        </w:rPr>
        <w:t>proposition</w:t>
      </w:r>
      <w:r w:rsidR="00E31EA7" w:rsidRPr="00624821">
        <w:rPr>
          <w:rFonts w:cstheme="minorHAnsi"/>
        </w:rPr>
        <w:t> </w:t>
      </w:r>
      <w:r w:rsidR="00E31EA7" w:rsidRPr="00624821" w:rsidDel="00E31EA7">
        <w:rPr>
          <w:rFonts w:cstheme="minorHAnsi"/>
          <w:b/>
        </w:rPr>
        <w:t xml:space="preserve"> </w:t>
      </w:r>
    </w:p>
    <w:p w14:paraId="5F287D94" w14:textId="46A7AB75" w:rsidR="00082C03" w:rsidRPr="00624821" w:rsidRDefault="00082C03" w:rsidP="00EC0DD7">
      <w:pPr>
        <w:pStyle w:val="ListParagraph"/>
        <w:spacing w:after="0" w:line="240" w:lineRule="auto"/>
        <w:ind w:left="390"/>
        <w:jc w:val="both"/>
        <w:rPr>
          <w:rFonts w:cstheme="minorHAnsi"/>
          <w:b/>
        </w:rPr>
      </w:pPr>
    </w:p>
    <w:p w14:paraId="0EBAF61F" w14:textId="67721998" w:rsidR="00E31EA7" w:rsidRPr="00624821" w:rsidRDefault="009F710B" w:rsidP="00EC0DD7">
      <w:pPr>
        <w:spacing w:after="0" w:line="240" w:lineRule="auto"/>
        <w:contextualSpacing/>
        <w:jc w:val="both"/>
        <w:rPr>
          <w:rFonts w:cstheme="minorHAnsi"/>
        </w:rPr>
      </w:pPr>
      <w:r w:rsidRPr="00624821">
        <w:rPr>
          <w:rFonts w:cstheme="minorHAnsi"/>
        </w:rPr>
        <w:t xml:space="preserve">13.1 </w:t>
      </w:r>
      <w:r w:rsidR="00E31EA7" w:rsidRPr="00624821">
        <w:rPr>
          <w:rFonts w:cstheme="minorHAnsi"/>
        </w:rPr>
        <w:t>La proposition </w:t>
      </w:r>
      <w:r w:rsidR="0074568C" w:rsidRPr="00624821">
        <w:rPr>
          <w:rFonts w:cstheme="minorHAnsi"/>
        </w:rPr>
        <w:t xml:space="preserve">doit être </w:t>
      </w:r>
      <w:r w:rsidR="003A0ED5" w:rsidRPr="00624821">
        <w:rPr>
          <w:rFonts w:cstheme="minorHAnsi"/>
        </w:rPr>
        <w:t>saisie ou écrite dans une encre indélébile et doit être signée par l</w:t>
      </w:r>
      <w:r w:rsidR="00624821">
        <w:rPr>
          <w:rFonts w:cstheme="minorHAnsi"/>
        </w:rPr>
        <w:t>’</w:t>
      </w:r>
      <w:r w:rsidRPr="00624821">
        <w:rPr>
          <w:rFonts w:cstheme="minorHAnsi"/>
        </w:rPr>
        <w:t>OSC</w:t>
      </w:r>
      <w:r w:rsidR="003A0ED5" w:rsidRPr="00624821">
        <w:rPr>
          <w:rFonts w:cstheme="minorHAnsi"/>
        </w:rPr>
        <w:t xml:space="preserve"> </w:t>
      </w:r>
      <w:r w:rsidR="00297DA2" w:rsidRPr="00624821">
        <w:rPr>
          <w:rFonts w:cstheme="minorHAnsi"/>
        </w:rPr>
        <w:t>ou</w:t>
      </w:r>
      <w:r w:rsidR="00FE6718" w:rsidRPr="00624821">
        <w:rPr>
          <w:rFonts w:cstheme="minorHAnsi"/>
        </w:rPr>
        <w:t xml:space="preserve"> par </w:t>
      </w:r>
      <w:r w:rsidR="00297DA2" w:rsidRPr="00624821">
        <w:rPr>
          <w:rFonts w:cstheme="minorHAnsi"/>
        </w:rPr>
        <w:t>un</w:t>
      </w:r>
      <w:r w:rsidR="00FE6718" w:rsidRPr="00624821">
        <w:rPr>
          <w:rFonts w:cstheme="minorHAnsi"/>
        </w:rPr>
        <w:t xml:space="preserve">e ou </w:t>
      </w:r>
      <w:r w:rsidR="00297DA2" w:rsidRPr="00624821">
        <w:rPr>
          <w:rFonts w:cstheme="minorHAnsi"/>
        </w:rPr>
        <w:t>des personnes dûment autorisé</w:t>
      </w:r>
      <w:r w:rsidR="00E07648" w:rsidRPr="00624821">
        <w:rPr>
          <w:rFonts w:cstheme="minorHAnsi"/>
        </w:rPr>
        <w:t>e</w:t>
      </w:r>
      <w:r w:rsidR="00297DA2" w:rsidRPr="00624821">
        <w:rPr>
          <w:rFonts w:cstheme="minorHAnsi"/>
        </w:rPr>
        <w:t xml:space="preserve">s à </w:t>
      </w:r>
      <w:r w:rsidR="00363C81" w:rsidRPr="00624821">
        <w:rPr>
          <w:rFonts w:cstheme="minorHAnsi"/>
        </w:rPr>
        <w:t>lier</w:t>
      </w:r>
      <w:r w:rsidR="00E07648" w:rsidRPr="00624821">
        <w:rPr>
          <w:rFonts w:cstheme="minorHAnsi"/>
        </w:rPr>
        <w:t xml:space="preserve"> l</w:t>
      </w:r>
      <w:r w:rsidR="00624821">
        <w:rPr>
          <w:rFonts w:cstheme="minorHAnsi"/>
        </w:rPr>
        <w:t>’</w:t>
      </w:r>
      <w:r w:rsidRPr="00624821">
        <w:rPr>
          <w:rFonts w:cstheme="minorHAnsi"/>
        </w:rPr>
        <w:t>OSC</w:t>
      </w:r>
      <w:r w:rsidR="00E07648" w:rsidRPr="00624821">
        <w:rPr>
          <w:rFonts w:cstheme="minorHAnsi"/>
        </w:rPr>
        <w:t xml:space="preserve"> </w:t>
      </w:r>
      <w:r w:rsidR="00363C81" w:rsidRPr="00624821">
        <w:rPr>
          <w:rFonts w:cstheme="minorHAnsi"/>
        </w:rPr>
        <w:t>à un contrat.</w:t>
      </w:r>
      <w:r w:rsidR="005422B1" w:rsidRPr="00624821">
        <w:rPr>
          <w:rFonts w:cstheme="minorHAnsi"/>
        </w:rPr>
        <w:t xml:space="preserve"> Ladite</w:t>
      </w:r>
      <w:r w:rsidR="00F676D7" w:rsidRPr="00624821">
        <w:rPr>
          <w:rFonts w:cstheme="minorHAnsi"/>
        </w:rPr>
        <w:t xml:space="preserve"> autorisation</w:t>
      </w:r>
      <w:r w:rsidR="0082445C" w:rsidRPr="00624821">
        <w:rPr>
          <w:rFonts w:cstheme="minorHAnsi"/>
        </w:rPr>
        <w:t xml:space="preserve"> doit être </w:t>
      </w:r>
      <w:r w:rsidR="00D50F48" w:rsidRPr="00624821">
        <w:rPr>
          <w:rFonts w:cstheme="minorHAnsi"/>
        </w:rPr>
        <w:t xml:space="preserve">prouvée </w:t>
      </w:r>
      <w:r w:rsidR="0082445C" w:rsidRPr="00624821">
        <w:rPr>
          <w:rFonts w:cstheme="minorHAnsi"/>
        </w:rPr>
        <w:t xml:space="preserve">par procuration écrite </w:t>
      </w:r>
      <w:r w:rsidR="00D50F48" w:rsidRPr="00624821">
        <w:rPr>
          <w:rFonts w:cstheme="minorHAnsi"/>
        </w:rPr>
        <w:t xml:space="preserve">légalisée </w:t>
      </w:r>
      <w:r w:rsidR="0082445C" w:rsidRPr="00624821">
        <w:rPr>
          <w:rFonts w:cstheme="minorHAnsi"/>
        </w:rPr>
        <w:t xml:space="preserve">accompagnant </w:t>
      </w:r>
      <w:r w:rsidR="00E31EA7" w:rsidRPr="00624821">
        <w:rPr>
          <w:rFonts w:cstheme="minorHAnsi"/>
        </w:rPr>
        <w:t>la proposition.</w:t>
      </w:r>
    </w:p>
    <w:p w14:paraId="442AE1EE" w14:textId="33FA74AE" w:rsidR="00FC68F6" w:rsidRPr="00624821" w:rsidRDefault="00FC68F6" w:rsidP="00EC0DD7">
      <w:pPr>
        <w:spacing w:after="0" w:line="240" w:lineRule="auto"/>
        <w:contextualSpacing/>
        <w:jc w:val="both"/>
        <w:rPr>
          <w:rFonts w:cstheme="minorHAnsi"/>
        </w:rPr>
      </w:pPr>
    </w:p>
    <w:p w14:paraId="4B9A6100" w14:textId="1F4CBD8E" w:rsidR="00351937" w:rsidRPr="00624821" w:rsidRDefault="009F710B" w:rsidP="00EC0DD7">
      <w:pPr>
        <w:spacing w:after="0" w:line="240" w:lineRule="auto"/>
        <w:contextualSpacing/>
        <w:jc w:val="both"/>
        <w:rPr>
          <w:rFonts w:cstheme="minorHAnsi"/>
        </w:rPr>
      </w:pPr>
      <w:r w:rsidRPr="00624821">
        <w:rPr>
          <w:rFonts w:cstheme="minorHAnsi"/>
        </w:rPr>
        <w:t xml:space="preserve">13.2 </w:t>
      </w:r>
      <w:r w:rsidR="00351937" w:rsidRPr="00624821">
        <w:rPr>
          <w:rFonts w:cstheme="minorHAnsi"/>
        </w:rPr>
        <w:t xml:space="preserve">Une </w:t>
      </w:r>
      <w:r w:rsidR="00E31EA7" w:rsidRPr="00624821">
        <w:rPr>
          <w:rFonts w:cstheme="minorHAnsi"/>
        </w:rPr>
        <w:t>proposition </w:t>
      </w:r>
      <w:r w:rsidR="00844A04" w:rsidRPr="00624821">
        <w:rPr>
          <w:rFonts w:cstheme="minorHAnsi"/>
        </w:rPr>
        <w:t xml:space="preserve">ne </w:t>
      </w:r>
      <w:r w:rsidR="00351937" w:rsidRPr="00624821">
        <w:rPr>
          <w:rFonts w:cstheme="minorHAnsi"/>
        </w:rPr>
        <w:t xml:space="preserve">doit </w:t>
      </w:r>
      <w:r w:rsidR="00985F5A" w:rsidRPr="00624821">
        <w:rPr>
          <w:rFonts w:cstheme="minorHAnsi"/>
        </w:rPr>
        <w:t xml:space="preserve">contenir </w:t>
      </w:r>
      <w:r w:rsidR="0099118B" w:rsidRPr="00624821">
        <w:rPr>
          <w:rFonts w:cstheme="minorHAnsi"/>
        </w:rPr>
        <w:t xml:space="preserve">aucune </w:t>
      </w:r>
      <w:r w:rsidR="00D50F48" w:rsidRPr="00624821">
        <w:rPr>
          <w:rFonts w:cstheme="minorHAnsi"/>
        </w:rPr>
        <w:t>mention en interligne</w:t>
      </w:r>
      <w:r w:rsidR="0099118B" w:rsidRPr="00624821">
        <w:rPr>
          <w:rFonts w:cstheme="minorHAnsi"/>
        </w:rPr>
        <w:t xml:space="preserve">, rature ou </w:t>
      </w:r>
      <w:r w:rsidR="00844A04" w:rsidRPr="00624821">
        <w:rPr>
          <w:rFonts w:cstheme="minorHAnsi"/>
        </w:rPr>
        <w:t>réécriture</w:t>
      </w:r>
      <w:r w:rsidR="00A65BD9" w:rsidRPr="00624821">
        <w:rPr>
          <w:rFonts w:cstheme="minorHAnsi"/>
        </w:rPr>
        <w:t xml:space="preserve"> sauf </w:t>
      </w:r>
      <w:r w:rsidR="00844A04" w:rsidRPr="00624821">
        <w:rPr>
          <w:rFonts w:cstheme="minorHAnsi"/>
        </w:rPr>
        <w:t>si nécessaire pour corrig</w:t>
      </w:r>
      <w:r w:rsidR="00457C56" w:rsidRPr="00624821">
        <w:rPr>
          <w:rFonts w:cstheme="minorHAnsi"/>
        </w:rPr>
        <w:t xml:space="preserve">er </w:t>
      </w:r>
      <w:r w:rsidR="00972E61" w:rsidRPr="00624821">
        <w:rPr>
          <w:rFonts w:cstheme="minorHAnsi"/>
        </w:rPr>
        <w:t>des erreurs faites par l</w:t>
      </w:r>
      <w:r w:rsidR="00624821">
        <w:rPr>
          <w:rFonts w:cstheme="minorHAnsi"/>
        </w:rPr>
        <w:t>’</w:t>
      </w:r>
      <w:r w:rsidRPr="00624821">
        <w:rPr>
          <w:rFonts w:cstheme="minorHAnsi"/>
        </w:rPr>
        <w:t>OSC</w:t>
      </w:r>
      <w:r w:rsidR="00972E61" w:rsidRPr="00624821">
        <w:rPr>
          <w:rFonts w:cstheme="minorHAnsi"/>
        </w:rPr>
        <w:t xml:space="preserve">, auquel cas de telles corrections doivent être </w:t>
      </w:r>
      <w:r w:rsidR="00613157" w:rsidRPr="00624821">
        <w:rPr>
          <w:rFonts w:cstheme="minorHAnsi"/>
        </w:rPr>
        <w:t xml:space="preserve">paraphée par </w:t>
      </w:r>
      <w:r w:rsidR="00CD5506" w:rsidRPr="00624821">
        <w:rPr>
          <w:rFonts w:cstheme="minorHAnsi"/>
        </w:rPr>
        <w:t xml:space="preserve">la ou les personnes signant </w:t>
      </w:r>
      <w:r w:rsidR="00E31EA7" w:rsidRPr="00624821">
        <w:rPr>
          <w:rFonts w:cstheme="minorHAnsi"/>
        </w:rPr>
        <w:t>la proposition</w:t>
      </w:r>
      <w:r w:rsidR="00CD5506" w:rsidRPr="00624821">
        <w:rPr>
          <w:rFonts w:cstheme="minorHAnsi"/>
        </w:rPr>
        <w:t>.</w:t>
      </w:r>
    </w:p>
    <w:p w14:paraId="719DF0E7" w14:textId="532FCC52" w:rsidR="00FE6718" w:rsidRPr="00624821" w:rsidRDefault="00FE6718" w:rsidP="00EC0DD7">
      <w:pPr>
        <w:spacing w:after="0" w:line="240" w:lineRule="auto"/>
        <w:contextualSpacing/>
        <w:jc w:val="both"/>
        <w:rPr>
          <w:rFonts w:cstheme="minorHAnsi"/>
        </w:rPr>
      </w:pPr>
    </w:p>
    <w:p w14:paraId="6BBE501C" w14:textId="3FD1F0D1" w:rsidR="00FE6718" w:rsidRPr="00624821" w:rsidRDefault="009302BE" w:rsidP="00273217">
      <w:pPr>
        <w:pStyle w:val="ListParagraph"/>
        <w:numPr>
          <w:ilvl w:val="0"/>
          <w:numId w:val="89"/>
        </w:numPr>
        <w:spacing w:after="0" w:line="240" w:lineRule="auto"/>
        <w:jc w:val="both"/>
        <w:rPr>
          <w:rFonts w:cstheme="minorHAnsi"/>
          <w:b/>
        </w:rPr>
      </w:pPr>
      <w:r w:rsidRPr="00624821">
        <w:rPr>
          <w:rFonts w:cstheme="minorHAnsi"/>
          <w:b/>
        </w:rPr>
        <w:t>Attribution</w:t>
      </w:r>
      <w:r w:rsidR="0057475A" w:rsidRPr="00624821">
        <w:rPr>
          <w:rFonts w:cstheme="minorHAnsi"/>
          <w:b/>
        </w:rPr>
        <w:t xml:space="preserve"> du contrat </w:t>
      </w:r>
    </w:p>
    <w:p w14:paraId="635847F9" w14:textId="77777777" w:rsidR="00D50F48" w:rsidRPr="00624821" w:rsidRDefault="00D50F48" w:rsidP="00EC0DD7">
      <w:pPr>
        <w:pStyle w:val="ListParagraph"/>
        <w:spacing w:after="0" w:line="240" w:lineRule="auto"/>
        <w:ind w:left="390"/>
        <w:jc w:val="both"/>
        <w:rPr>
          <w:rFonts w:cstheme="minorHAnsi"/>
          <w:b/>
        </w:rPr>
      </w:pPr>
    </w:p>
    <w:p w14:paraId="77B450C9" w14:textId="53691AD8" w:rsidR="00541D09" w:rsidRPr="00624821" w:rsidRDefault="00F31185" w:rsidP="00B4639D">
      <w:pPr>
        <w:pStyle w:val="ListParagraph"/>
        <w:tabs>
          <w:tab w:val="left" w:pos="360"/>
          <w:tab w:val="left" w:pos="450"/>
        </w:tabs>
        <w:spacing w:after="0" w:line="240" w:lineRule="auto"/>
        <w:ind w:left="0"/>
        <w:jc w:val="both"/>
        <w:rPr>
          <w:rFonts w:cstheme="minorHAnsi"/>
        </w:rPr>
      </w:pPr>
      <w:r w:rsidRPr="00624821">
        <w:rPr>
          <w:rFonts w:cstheme="minorHAnsi"/>
        </w:rPr>
        <w:t xml:space="preserve">14.1 </w:t>
      </w:r>
      <w:r w:rsidR="00025954" w:rsidRPr="00624821">
        <w:rPr>
          <w:rFonts w:cstheme="minorHAnsi"/>
        </w:rPr>
        <w:t>L</w:t>
      </w:r>
      <w:r w:rsidR="00624821">
        <w:rPr>
          <w:rFonts w:cstheme="minorHAnsi"/>
        </w:rPr>
        <w:t>’</w:t>
      </w:r>
      <w:r w:rsidR="00025954" w:rsidRPr="00624821">
        <w:rPr>
          <w:rFonts w:cstheme="minorHAnsi"/>
        </w:rPr>
        <w:t xml:space="preserve">attribution sera faite </w:t>
      </w:r>
      <w:r w:rsidR="009F710B" w:rsidRPr="00624821">
        <w:rPr>
          <w:rFonts w:cstheme="minorHAnsi"/>
        </w:rPr>
        <w:t>à l</w:t>
      </w:r>
      <w:r w:rsidR="00624821">
        <w:rPr>
          <w:rFonts w:cstheme="minorHAnsi"/>
        </w:rPr>
        <w:t>’</w:t>
      </w:r>
      <w:r w:rsidR="009F710B" w:rsidRPr="00624821">
        <w:rPr>
          <w:rFonts w:cstheme="minorHAnsi"/>
        </w:rPr>
        <w:t>OSC</w:t>
      </w:r>
      <w:r w:rsidR="00025954" w:rsidRPr="00624821">
        <w:rPr>
          <w:rFonts w:cstheme="minorHAnsi"/>
        </w:rPr>
        <w:t xml:space="preserve"> responsable et</w:t>
      </w:r>
      <w:r w:rsidR="00275049" w:rsidRPr="00624821">
        <w:rPr>
          <w:rFonts w:cstheme="minorHAnsi"/>
        </w:rPr>
        <w:t xml:space="preserve"> réacti</w:t>
      </w:r>
      <w:r w:rsidRPr="00624821">
        <w:rPr>
          <w:rFonts w:cstheme="minorHAnsi"/>
        </w:rPr>
        <w:t>ve</w:t>
      </w:r>
      <w:r w:rsidR="00BF72CA" w:rsidRPr="00624821">
        <w:rPr>
          <w:rFonts w:cstheme="minorHAnsi"/>
        </w:rPr>
        <w:t xml:space="preserve"> </w:t>
      </w:r>
      <w:r w:rsidR="00930861" w:rsidRPr="00624821">
        <w:rPr>
          <w:rFonts w:cstheme="minorHAnsi"/>
        </w:rPr>
        <w:t>dont</w:t>
      </w:r>
      <w:r w:rsidR="00BF72CA" w:rsidRPr="00624821">
        <w:rPr>
          <w:rFonts w:cstheme="minorHAnsi"/>
        </w:rPr>
        <w:t xml:space="preserve"> </w:t>
      </w:r>
      <w:r w:rsidR="00E31EA7" w:rsidRPr="00624821">
        <w:rPr>
          <w:rFonts w:cstheme="minorHAnsi"/>
        </w:rPr>
        <w:t>la proposition</w:t>
      </w:r>
      <w:r w:rsidR="00930861" w:rsidRPr="00624821">
        <w:rPr>
          <w:rFonts w:cstheme="minorHAnsi"/>
        </w:rPr>
        <w:t xml:space="preserve"> est la mieux</w:t>
      </w:r>
      <w:r w:rsidR="00E31EA7" w:rsidRPr="00624821">
        <w:rPr>
          <w:rFonts w:cstheme="minorHAnsi"/>
        </w:rPr>
        <w:t xml:space="preserve"> </w:t>
      </w:r>
      <w:r w:rsidR="001F7018" w:rsidRPr="00624821">
        <w:rPr>
          <w:rFonts w:cstheme="minorHAnsi"/>
        </w:rPr>
        <w:t xml:space="preserve">évaluée </w:t>
      </w:r>
      <w:r w:rsidR="00930861" w:rsidRPr="00624821">
        <w:rPr>
          <w:rFonts w:cstheme="minorHAnsi"/>
        </w:rPr>
        <w:t xml:space="preserve">et </w:t>
      </w:r>
      <w:r w:rsidR="002030F2" w:rsidRPr="00624821">
        <w:rPr>
          <w:rFonts w:cstheme="minorHAnsi"/>
        </w:rPr>
        <w:t>suite à la négociation d</w:t>
      </w:r>
      <w:r w:rsidR="00624821">
        <w:rPr>
          <w:rFonts w:cstheme="minorHAnsi"/>
        </w:rPr>
        <w:t>’</w:t>
      </w:r>
      <w:r w:rsidR="002030F2" w:rsidRPr="00624821">
        <w:rPr>
          <w:rFonts w:cstheme="minorHAnsi"/>
        </w:rPr>
        <w:t>un contrat a</w:t>
      </w:r>
      <w:r w:rsidR="00BC349C" w:rsidRPr="00624821">
        <w:rPr>
          <w:rFonts w:cstheme="minorHAnsi"/>
        </w:rPr>
        <w:t>cceptable</w:t>
      </w:r>
      <w:r w:rsidR="002030F2" w:rsidRPr="00624821">
        <w:rPr>
          <w:rFonts w:cstheme="minorHAnsi"/>
        </w:rPr>
        <w:t xml:space="preserve">. </w:t>
      </w:r>
      <w:r w:rsidR="002A0B13" w:rsidRPr="00624821">
        <w:rPr>
          <w:rFonts w:cstheme="minorHAnsi"/>
        </w:rPr>
        <w:t>ONU</w:t>
      </w:r>
      <w:r w:rsidR="00930861" w:rsidRPr="00624821">
        <w:rPr>
          <w:rFonts w:cstheme="minorHAnsi"/>
        </w:rPr>
        <w:t xml:space="preserve"> Femmes </w:t>
      </w:r>
      <w:r w:rsidR="002030F2" w:rsidRPr="00624821">
        <w:rPr>
          <w:rFonts w:cstheme="minorHAnsi"/>
        </w:rPr>
        <w:t xml:space="preserve">se réserve le droit de </w:t>
      </w:r>
      <w:r w:rsidR="00C542DE" w:rsidRPr="00624821">
        <w:rPr>
          <w:rFonts w:cstheme="minorHAnsi"/>
        </w:rPr>
        <w:t xml:space="preserve">mener </w:t>
      </w:r>
      <w:r w:rsidR="00272F2D" w:rsidRPr="00624821">
        <w:rPr>
          <w:rFonts w:cstheme="minorHAnsi"/>
        </w:rPr>
        <w:t>d</w:t>
      </w:r>
      <w:r w:rsidR="00C542DE" w:rsidRPr="00624821">
        <w:rPr>
          <w:rFonts w:cstheme="minorHAnsi"/>
        </w:rPr>
        <w:t>es négociations avec l</w:t>
      </w:r>
      <w:r w:rsidR="00624821">
        <w:rPr>
          <w:rFonts w:cstheme="minorHAnsi"/>
        </w:rPr>
        <w:t>’</w:t>
      </w:r>
      <w:r w:rsidRPr="00624821">
        <w:rPr>
          <w:rFonts w:cstheme="minorHAnsi"/>
        </w:rPr>
        <w:t>OSC</w:t>
      </w:r>
      <w:r w:rsidR="00C542DE" w:rsidRPr="00624821">
        <w:rPr>
          <w:rFonts w:cstheme="minorHAnsi"/>
        </w:rPr>
        <w:t xml:space="preserve"> concernant le contenu de </w:t>
      </w:r>
      <w:r w:rsidR="00930861" w:rsidRPr="00624821">
        <w:rPr>
          <w:rFonts w:cstheme="minorHAnsi"/>
        </w:rPr>
        <w:t>s</w:t>
      </w:r>
      <w:r w:rsidR="00E31EA7" w:rsidRPr="00624821">
        <w:rPr>
          <w:rFonts w:cstheme="minorHAnsi"/>
        </w:rPr>
        <w:t>a proposition</w:t>
      </w:r>
      <w:r w:rsidR="001E21FF" w:rsidRPr="00624821">
        <w:rPr>
          <w:rFonts w:cstheme="minorHAnsi"/>
        </w:rPr>
        <w:t xml:space="preserve">. </w:t>
      </w:r>
      <w:r w:rsidR="00DE2601" w:rsidRPr="00624821">
        <w:rPr>
          <w:rFonts w:cstheme="minorHAnsi"/>
        </w:rPr>
        <w:t>L</w:t>
      </w:r>
      <w:r w:rsidR="00624821">
        <w:rPr>
          <w:rFonts w:cstheme="minorHAnsi"/>
        </w:rPr>
        <w:t>’</w:t>
      </w:r>
      <w:r w:rsidR="00DE2601" w:rsidRPr="00624821">
        <w:rPr>
          <w:rFonts w:cstheme="minorHAnsi"/>
        </w:rPr>
        <w:t xml:space="preserve">attribution </w:t>
      </w:r>
      <w:r w:rsidR="009F6F70" w:rsidRPr="00624821">
        <w:rPr>
          <w:rFonts w:cstheme="minorHAnsi"/>
        </w:rPr>
        <w:t>ne sera effective qu</w:t>
      </w:r>
      <w:r w:rsidR="00624821">
        <w:rPr>
          <w:rFonts w:cstheme="minorHAnsi"/>
        </w:rPr>
        <w:t>’</w:t>
      </w:r>
      <w:r w:rsidR="0011042D" w:rsidRPr="00624821">
        <w:rPr>
          <w:rFonts w:cstheme="minorHAnsi"/>
        </w:rPr>
        <w:t>après</w:t>
      </w:r>
      <w:r w:rsidR="009F6F70" w:rsidRPr="00624821">
        <w:rPr>
          <w:rFonts w:cstheme="minorHAnsi"/>
        </w:rPr>
        <w:t xml:space="preserve"> acceptation par l</w:t>
      </w:r>
      <w:r w:rsidR="00624821">
        <w:rPr>
          <w:rFonts w:cstheme="minorHAnsi"/>
        </w:rPr>
        <w:t>’</w:t>
      </w:r>
      <w:r w:rsidRPr="00624821">
        <w:rPr>
          <w:rFonts w:cstheme="minorHAnsi"/>
        </w:rPr>
        <w:t>OSC</w:t>
      </w:r>
      <w:r w:rsidR="00233088" w:rsidRPr="00624821">
        <w:rPr>
          <w:rFonts w:cstheme="minorHAnsi"/>
        </w:rPr>
        <w:t xml:space="preserve"> sélectionné</w:t>
      </w:r>
      <w:r w:rsidRPr="00624821">
        <w:rPr>
          <w:rFonts w:cstheme="minorHAnsi"/>
        </w:rPr>
        <w:t>e</w:t>
      </w:r>
      <w:r w:rsidR="00233088" w:rsidRPr="00624821">
        <w:rPr>
          <w:rFonts w:cstheme="minorHAnsi"/>
        </w:rPr>
        <w:t xml:space="preserve"> des conditions et </w:t>
      </w:r>
      <w:r w:rsidR="000E0DB6" w:rsidRPr="00624821">
        <w:rPr>
          <w:rFonts w:cstheme="minorHAnsi"/>
        </w:rPr>
        <w:t>termes de référence</w:t>
      </w:r>
      <w:r w:rsidR="00233088" w:rsidRPr="00624821">
        <w:rPr>
          <w:rFonts w:cstheme="minorHAnsi"/>
        </w:rPr>
        <w:t xml:space="preserve">. </w:t>
      </w:r>
      <w:r w:rsidR="00C170B9" w:rsidRPr="00624821">
        <w:rPr>
          <w:rFonts w:cstheme="minorHAnsi"/>
          <w:b/>
        </w:rPr>
        <w:t xml:space="preserve">Le contrat </w:t>
      </w:r>
      <w:r w:rsidR="00464152" w:rsidRPr="00624821">
        <w:rPr>
          <w:rFonts w:cstheme="minorHAnsi"/>
          <w:b/>
        </w:rPr>
        <w:t xml:space="preserve">indiquera </w:t>
      </w:r>
      <w:r w:rsidR="00BF2365" w:rsidRPr="00624821">
        <w:rPr>
          <w:rFonts w:cstheme="minorHAnsi"/>
          <w:b/>
        </w:rPr>
        <w:t>le nom d</w:t>
      </w:r>
      <w:r w:rsidRPr="00624821">
        <w:rPr>
          <w:rFonts w:cstheme="minorHAnsi"/>
          <w:b/>
        </w:rPr>
        <w:t>e l</w:t>
      </w:r>
      <w:r w:rsidR="00624821">
        <w:rPr>
          <w:rFonts w:cstheme="minorHAnsi"/>
          <w:b/>
        </w:rPr>
        <w:t>’</w:t>
      </w:r>
      <w:r w:rsidRPr="00624821">
        <w:rPr>
          <w:rFonts w:cstheme="minorHAnsi"/>
          <w:b/>
        </w:rPr>
        <w:t>OSC</w:t>
      </w:r>
      <w:r w:rsidR="00BF2365" w:rsidRPr="00624821">
        <w:rPr>
          <w:rFonts w:cstheme="minorHAnsi"/>
          <w:b/>
        </w:rPr>
        <w:t xml:space="preserve"> dont </w:t>
      </w:r>
      <w:r w:rsidR="00747626" w:rsidRPr="00624821">
        <w:rPr>
          <w:rFonts w:cstheme="minorHAnsi"/>
          <w:b/>
        </w:rPr>
        <w:t xml:space="preserve">les comptes </w:t>
      </w:r>
      <w:r w:rsidR="00930861" w:rsidRPr="00624821">
        <w:rPr>
          <w:rFonts w:cstheme="minorHAnsi"/>
          <w:b/>
        </w:rPr>
        <w:t>s</w:t>
      </w:r>
      <w:r w:rsidR="00C30205" w:rsidRPr="00624821">
        <w:rPr>
          <w:rFonts w:cstheme="minorHAnsi"/>
          <w:b/>
        </w:rPr>
        <w:t xml:space="preserve">ont mentionnés </w:t>
      </w:r>
      <w:r w:rsidR="00930861" w:rsidRPr="00624821">
        <w:rPr>
          <w:rFonts w:cstheme="minorHAnsi"/>
          <w:b/>
        </w:rPr>
        <w:t xml:space="preserve">dans la proposition soumise en </w:t>
      </w:r>
      <w:r w:rsidR="00C30205" w:rsidRPr="00624821">
        <w:rPr>
          <w:rFonts w:cstheme="minorHAnsi"/>
          <w:b/>
        </w:rPr>
        <w:t xml:space="preserve">réponse à cet </w:t>
      </w:r>
      <w:r w:rsidR="00E31EA7" w:rsidRPr="00624821">
        <w:rPr>
          <w:rFonts w:cstheme="minorHAnsi"/>
          <w:b/>
        </w:rPr>
        <w:t>AP</w:t>
      </w:r>
      <w:r w:rsidR="00C30205" w:rsidRPr="00624821">
        <w:rPr>
          <w:rFonts w:cstheme="minorHAnsi"/>
          <w:b/>
        </w:rPr>
        <w:t>.</w:t>
      </w:r>
      <w:r w:rsidR="008B0D7C" w:rsidRPr="00624821">
        <w:rPr>
          <w:rFonts w:cstheme="minorHAnsi"/>
        </w:rPr>
        <w:t xml:space="preserve"> Dès la signature du contrat</w:t>
      </w:r>
      <w:r w:rsidR="00930861" w:rsidRPr="00624821">
        <w:rPr>
          <w:rFonts w:cstheme="minorHAnsi"/>
        </w:rPr>
        <w:t>,</w:t>
      </w:r>
      <w:r w:rsidR="008B0D7C" w:rsidRPr="00624821">
        <w:rPr>
          <w:rFonts w:cstheme="minorHAnsi"/>
        </w:rPr>
        <w:t xml:space="preserve"> </w:t>
      </w:r>
      <w:r w:rsidR="002A0B13" w:rsidRPr="00624821">
        <w:rPr>
          <w:rFonts w:cstheme="minorHAnsi"/>
        </w:rPr>
        <w:t>ONU</w:t>
      </w:r>
      <w:r w:rsidR="00A77CDF" w:rsidRPr="00624821">
        <w:rPr>
          <w:rFonts w:cstheme="minorHAnsi"/>
        </w:rPr>
        <w:t xml:space="preserve"> Femmes </w:t>
      </w:r>
      <w:r w:rsidR="006B33C2" w:rsidRPr="00624821">
        <w:rPr>
          <w:rFonts w:cstheme="minorHAnsi"/>
        </w:rPr>
        <w:t>avisera rapidement</w:t>
      </w:r>
      <w:r w:rsidR="000A46D7" w:rsidRPr="00624821">
        <w:rPr>
          <w:rFonts w:cstheme="minorHAnsi"/>
        </w:rPr>
        <w:t xml:space="preserve"> les </w:t>
      </w:r>
      <w:r w:rsidR="00B865BC" w:rsidRPr="00624821">
        <w:rPr>
          <w:rFonts w:cstheme="minorHAnsi"/>
        </w:rPr>
        <w:t>OSC</w:t>
      </w:r>
      <w:r w:rsidR="00304FB3" w:rsidRPr="00624821">
        <w:rPr>
          <w:rFonts w:cstheme="minorHAnsi"/>
        </w:rPr>
        <w:t xml:space="preserve"> non-retenus.</w:t>
      </w:r>
    </w:p>
    <w:p w14:paraId="2B8C546D" w14:textId="77777777" w:rsidR="00541D09" w:rsidRPr="00624821" w:rsidRDefault="00541D09" w:rsidP="00EC0DD7">
      <w:pPr>
        <w:pStyle w:val="ListParagraph"/>
        <w:tabs>
          <w:tab w:val="left" w:pos="360"/>
          <w:tab w:val="left" w:pos="450"/>
        </w:tabs>
        <w:spacing w:after="0" w:line="240" w:lineRule="auto"/>
        <w:ind w:left="180" w:hanging="180"/>
        <w:jc w:val="both"/>
        <w:rPr>
          <w:rFonts w:cstheme="minorHAnsi"/>
        </w:rPr>
      </w:pPr>
    </w:p>
    <w:p w14:paraId="4A5214F7" w14:textId="0237A79D" w:rsidR="00541D09" w:rsidRPr="00624821" w:rsidRDefault="00F31185" w:rsidP="00B4639D">
      <w:pPr>
        <w:tabs>
          <w:tab w:val="left" w:pos="284"/>
          <w:tab w:val="left" w:pos="450"/>
        </w:tabs>
        <w:spacing w:after="0" w:line="240" w:lineRule="auto"/>
        <w:jc w:val="both"/>
        <w:rPr>
          <w:rFonts w:cstheme="minorHAnsi"/>
        </w:rPr>
      </w:pPr>
      <w:r w:rsidRPr="00624821">
        <w:rPr>
          <w:rFonts w:cstheme="minorHAnsi"/>
        </w:rPr>
        <w:t xml:space="preserve">14.2 </w:t>
      </w:r>
      <w:r w:rsidR="009E1F08" w:rsidRPr="00624821">
        <w:rPr>
          <w:rFonts w:cstheme="minorHAnsi"/>
        </w:rPr>
        <w:t>L</w:t>
      </w:r>
      <w:r w:rsidR="00624821">
        <w:rPr>
          <w:rFonts w:cstheme="minorHAnsi"/>
        </w:rPr>
        <w:t>’</w:t>
      </w:r>
      <w:r w:rsidRPr="00624821">
        <w:rPr>
          <w:rFonts w:cstheme="minorHAnsi"/>
        </w:rPr>
        <w:t>OSC</w:t>
      </w:r>
      <w:r w:rsidR="009E1F08" w:rsidRPr="00624821">
        <w:rPr>
          <w:rFonts w:cstheme="minorHAnsi"/>
        </w:rPr>
        <w:t xml:space="preserve"> sélectionné</w:t>
      </w:r>
      <w:r w:rsidRPr="00624821">
        <w:rPr>
          <w:rFonts w:cstheme="minorHAnsi"/>
        </w:rPr>
        <w:t>e</w:t>
      </w:r>
      <w:r w:rsidR="009E1F08" w:rsidRPr="00624821">
        <w:rPr>
          <w:rFonts w:cstheme="minorHAnsi"/>
        </w:rPr>
        <w:t xml:space="preserve"> </w:t>
      </w:r>
      <w:r w:rsidR="00164AA1" w:rsidRPr="00624821">
        <w:rPr>
          <w:rFonts w:cstheme="minorHAnsi"/>
        </w:rPr>
        <w:t xml:space="preserve">est </w:t>
      </w:r>
      <w:r w:rsidR="00D32BCD" w:rsidRPr="00624821">
        <w:rPr>
          <w:rFonts w:cstheme="minorHAnsi"/>
        </w:rPr>
        <w:t>suppos</w:t>
      </w:r>
      <w:r w:rsidR="00164AA1" w:rsidRPr="00624821">
        <w:rPr>
          <w:rFonts w:cstheme="minorHAnsi"/>
        </w:rPr>
        <w:t>é</w:t>
      </w:r>
      <w:r w:rsidRPr="00624821">
        <w:rPr>
          <w:rFonts w:cstheme="minorHAnsi"/>
        </w:rPr>
        <w:t>e</w:t>
      </w:r>
      <w:r w:rsidR="00164AA1" w:rsidRPr="00624821">
        <w:rPr>
          <w:rFonts w:cstheme="minorHAnsi"/>
        </w:rPr>
        <w:t xml:space="preserve"> </w:t>
      </w:r>
      <w:r w:rsidR="004F21A9" w:rsidRPr="00624821">
        <w:rPr>
          <w:rFonts w:cstheme="minorHAnsi"/>
        </w:rPr>
        <w:t xml:space="preserve">débuter </w:t>
      </w:r>
      <w:r w:rsidR="0057475A" w:rsidRPr="00624821">
        <w:rPr>
          <w:rFonts w:cstheme="minorHAnsi"/>
        </w:rPr>
        <w:t>l</w:t>
      </w:r>
      <w:r w:rsidR="00624821">
        <w:rPr>
          <w:rFonts w:cstheme="minorHAnsi"/>
        </w:rPr>
        <w:t>’</w:t>
      </w:r>
      <w:r w:rsidR="0057475A" w:rsidRPr="00624821">
        <w:rPr>
          <w:rFonts w:cstheme="minorHAnsi"/>
        </w:rPr>
        <w:t>exécution de l</w:t>
      </w:r>
      <w:r w:rsidR="00624821">
        <w:rPr>
          <w:rFonts w:cstheme="minorHAnsi"/>
        </w:rPr>
        <w:t>’</w:t>
      </w:r>
      <w:r w:rsidR="0057475A" w:rsidRPr="00624821">
        <w:rPr>
          <w:rFonts w:cstheme="minorHAnsi"/>
        </w:rPr>
        <w:t>intervention</w:t>
      </w:r>
      <w:r w:rsidR="005179A0" w:rsidRPr="00624821">
        <w:rPr>
          <w:rFonts w:cstheme="minorHAnsi"/>
        </w:rPr>
        <w:t xml:space="preserve"> à partir de la date et de l</w:t>
      </w:r>
      <w:r w:rsidR="00624821">
        <w:rPr>
          <w:rFonts w:cstheme="minorHAnsi"/>
        </w:rPr>
        <w:t>’</w:t>
      </w:r>
      <w:r w:rsidR="00A30871" w:rsidRPr="00624821">
        <w:rPr>
          <w:rFonts w:cstheme="minorHAnsi"/>
        </w:rPr>
        <w:t xml:space="preserve">heure stipulées dans </w:t>
      </w:r>
      <w:r w:rsidR="00E31EA7" w:rsidRPr="00624821">
        <w:rPr>
          <w:rFonts w:cstheme="minorHAnsi"/>
        </w:rPr>
        <w:t>l</w:t>
      </w:r>
      <w:r w:rsidR="00624821">
        <w:rPr>
          <w:rFonts w:cstheme="minorHAnsi"/>
        </w:rPr>
        <w:t>’</w:t>
      </w:r>
      <w:r w:rsidR="00E31EA7" w:rsidRPr="00624821">
        <w:rPr>
          <w:rFonts w:cstheme="minorHAnsi"/>
        </w:rPr>
        <w:t>AP</w:t>
      </w:r>
      <w:r w:rsidR="00F20BE0" w:rsidRPr="00624821">
        <w:rPr>
          <w:rFonts w:cstheme="minorHAnsi"/>
        </w:rPr>
        <w:t>.</w:t>
      </w:r>
    </w:p>
    <w:p w14:paraId="49FB34FA" w14:textId="77777777" w:rsidR="00541D09" w:rsidRPr="00B4639D" w:rsidRDefault="00541D09" w:rsidP="00B4639D">
      <w:pPr>
        <w:tabs>
          <w:tab w:val="left" w:pos="360"/>
          <w:tab w:val="left" w:pos="450"/>
        </w:tabs>
        <w:jc w:val="both"/>
        <w:rPr>
          <w:rFonts w:cstheme="minorHAnsi"/>
        </w:rPr>
      </w:pPr>
    </w:p>
    <w:p w14:paraId="4540B12F" w14:textId="43805135" w:rsidR="00541D09" w:rsidRPr="00624821" w:rsidRDefault="00F31185" w:rsidP="00EC0DD7">
      <w:pPr>
        <w:jc w:val="both"/>
        <w:rPr>
          <w:rFonts w:cstheme="minorHAnsi"/>
          <w:b/>
        </w:rPr>
      </w:pPr>
      <w:r w:rsidRPr="00624821">
        <w:rPr>
          <w:rFonts w:cstheme="minorHAnsi"/>
        </w:rPr>
        <w:t xml:space="preserve">14.3 </w:t>
      </w:r>
      <w:r w:rsidR="00106922" w:rsidRPr="00624821">
        <w:rPr>
          <w:rFonts w:cstheme="minorHAnsi"/>
        </w:rPr>
        <w:t>L</w:t>
      </w:r>
      <w:r w:rsidR="00624821">
        <w:rPr>
          <w:rFonts w:cstheme="minorHAnsi"/>
        </w:rPr>
        <w:t>’</w:t>
      </w:r>
      <w:r w:rsidR="00106922" w:rsidRPr="00624821">
        <w:rPr>
          <w:rFonts w:cstheme="minorHAnsi"/>
        </w:rPr>
        <w:t xml:space="preserve">attribution </w:t>
      </w:r>
      <w:r w:rsidR="005239F8" w:rsidRPr="00624821">
        <w:rPr>
          <w:rFonts w:cstheme="minorHAnsi"/>
        </w:rPr>
        <w:t xml:space="preserve">sera pour un contrat </w:t>
      </w:r>
      <w:r w:rsidR="00DB062F" w:rsidRPr="00624821">
        <w:rPr>
          <w:rFonts w:cstheme="minorHAnsi"/>
        </w:rPr>
        <w:t xml:space="preserve">avec une durée initiale de </w:t>
      </w:r>
      <w:r w:rsidR="00066D59" w:rsidRPr="00624821">
        <w:rPr>
          <w:rFonts w:cstheme="minorHAnsi"/>
        </w:rPr>
        <w:t xml:space="preserve">18 </w:t>
      </w:r>
      <w:r w:rsidRPr="00624821">
        <w:rPr>
          <w:rFonts w:cstheme="minorHAnsi"/>
        </w:rPr>
        <w:t>mois</w:t>
      </w:r>
      <w:r w:rsidR="00EA1F97" w:rsidRPr="00624821">
        <w:rPr>
          <w:rFonts w:cstheme="minorHAnsi"/>
        </w:rPr>
        <w:t xml:space="preserve"> avec la possibilité de le renouveler sous</w:t>
      </w:r>
      <w:r w:rsidR="00820DDE" w:rsidRPr="00624821">
        <w:rPr>
          <w:rFonts w:cstheme="minorHAnsi"/>
        </w:rPr>
        <w:t xml:space="preserve"> les mêmes termes et conditions pour une ou des périodes</w:t>
      </w:r>
      <w:r w:rsidR="009A074D" w:rsidRPr="00624821">
        <w:rPr>
          <w:rFonts w:cstheme="minorHAnsi"/>
        </w:rPr>
        <w:t xml:space="preserve"> </w:t>
      </w:r>
      <w:r w:rsidR="00F10D25" w:rsidRPr="00624821">
        <w:rPr>
          <w:rFonts w:cstheme="minorHAnsi"/>
        </w:rPr>
        <w:t xml:space="preserve">supplémentaires </w:t>
      </w:r>
      <w:r w:rsidR="009A074D" w:rsidRPr="00624821">
        <w:rPr>
          <w:rFonts w:cstheme="minorHAnsi"/>
        </w:rPr>
        <w:t xml:space="preserve">comme précisé par </w:t>
      </w:r>
      <w:r w:rsidR="002A0B13" w:rsidRPr="00624821">
        <w:rPr>
          <w:rFonts w:cstheme="minorHAnsi"/>
        </w:rPr>
        <w:t>ONU</w:t>
      </w:r>
      <w:r w:rsidR="00A77CDF" w:rsidRPr="00624821">
        <w:rPr>
          <w:rFonts w:cstheme="minorHAnsi"/>
        </w:rPr>
        <w:t xml:space="preserve"> Femmes</w:t>
      </w:r>
      <w:r w:rsidR="00F20BE0" w:rsidRPr="00624821">
        <w:rPr>
          <w:rFonts w:cstheme="minorHAnsi"/>
        </w:rPr>
        <w:t>.</w:t>
      </w:r>
    </w:p>
    <w:p w14:paraId="48EEFB13" w14:textId="77777777" w:rsidR="00460A69" w:rsidRPr="00624821" w:rsidRDefault="00460A69" w:rsidP="00EC0DD7">
      <w:pPr>
        <w:jc w:val="both"/>
        <w:rPr>
          <w:rFonts w:eastAsia="Times New Roman" w:cs="Calibri"/>
          <w:b/>
          <w:color w:val="002060"/>
          <w:lang w:eastAsia="en-GB"/>
        </w:rPr>
      </w:pPr>
      <w:r w:rsidRPr="00624821">
        <w:rPr>
          <w:rFonts w:eastAsia="Times New Roman" w:cs="Calibri"/>
          <w:b/>
          <w:color w:val="002060"/>
          <w:lang w:eastAsia="en-GB"/>
        </w:rPr>
        <w:br w:type="page"/>
      </w:r>
    </w:p>
    <w:p w14:paraId="59036AEF" w14:textId="319C016A" w:rsidR="00536C25" w:rsidRPr="00624821" w:rsidRDefault="00536C25" w:rsidP="00EC0DD7">
      <w:pPr>
        <w:tabs>
          <w:tab w:val="center" w:pos="4320"/>
          <w:tab w:val="right" w:pos="8640"/>
        </w:tabs>
        <w:spacing w:after="0" w:line="240" w:lineRule="auto"/>
        <w:jc w:val="both"/>
        <w:rPr>
          <w:color w:val="002060"/>
        </w:rPr>
      </w:pPr>
      <w:r w:rsidRPr="00624821">
        <w:rPr>
          <w:rFonts w:eastAsia="Times New Roman" w:cs="Calibri"/>
          <w:b/>
          <w:color w:val="002060"/>
          <w:lang w:eastAsia="en-GB"/>
        </w:rPr>
        <w:lastRenderedPageBreak/>
        <w:t xml:space="preserve">Annexe </w:t>
      </w:r>
      <w:r w:rsidR="00F31185" w:rsidRPr="00624821">
        <w:rPr>
          <w:rFonts w:eastAsia="Times New Roman" w:cs="Calibri"/>
          <w:b/>
          <w:color w:val="002060"/>
          <w:lang w:eastAsia="en-GB"/>
        </w:rPr>
        <w:t>B</w:t>
      </w:r>
      <w:r w:rsidRPr="00624821">
        <w:rPr>
          <w:rFonts w:eastAsia="Times New Roman" w:cs="Calibri"/>
          <w:b/>
          <w:color w:val="002060"/>
          <w:lang w:eastAsia="en-GB"/>
        </w:rPr>
        <w:t>-2</w:t>
      </w:r>
    </w:p>
    <w:p w14:paraId="16807489" w14:textId="06A3654C" w:rsidR="00536C25" w:rsidRDefault="00536C25" w:rsidP="00EC0DD7">
      <w:pPr>
        <w:spacing w:after="0" w:line="240" w:lineRule="auto"/>
        <w:contextualSpacing/>
        <w:jc w:val="both"/>
        <w:rPr>
          <w:rFonts w:eastAsia="Times New Roman" w:cs="Calibri"/>
          <w:b/>
          <w:color w:val="002060"/>
          <w:lang w:eastAsia="en-GB"/>
        </w:rPr>
      </w:pPr>
      <w:r w:rsidRPr="00624821">
        <w:rPr>
          <w:rFonts w:eastAsia="Times New Roman" w:cs="Calibri"/>
          <w:b/>
          <w:color w:val="002060"/>
          <w:lang w:eastAsia="en-GB"/>
        </w:rPr>
        <w:t xml:space="preserve">Formulaire de soumission de la proposition </w:t>
      </w:r>
    </w:p>
    <w:p w14:paraId="4571BF52" w14:textId="77777777" w:rsidR="00336586" w:rsidRPr="00624821" w:rsidRDefault="00336586" w:rsidP="00EC0DD7">
      <w:pPr>
        <w:spacing w:after="0" w:line="240" w:lineRule="auto"/>
        <w:contextualSpacing/>
        <w:jc w:val="both"/>
        <w:rPr>
          <w:rFonts w:eastAsia="Times New Roman" w:cs="Calibri"/>
          <w:b/>
          <w:color w:val="002060"/>
          <w:lang w:eastAsia="en-GB"/>
        </w:rPr>
      </w:pPr>
    </w:p>
    <w:p w14:paraId="7B87FBCC" w14:textId="77777777" w:rsidR="00FA7291" w:rsidRPr="00624821" w:rsidRDefault="00FA7291" w:rsidP="00EC0DD7">
      <w:pPr>
        <w:spacing w:after="0" w:line="240" w:lineRule="auto"/>
        <w:contextualSpacing/>
        <w:jc w:val="both"/>
        <w:rPr>
          <w:rFonts w:cstheme="minorHAnsi"/>
          <w:b/>
        </w:rPr>
      </w:pPr>
      <w:r w:rsidRPr="00624821">
        <w:rPr>
          <w:rFonts w:cstheme="minorHAnsi"/>
          <w:b/>
        </w:rPr>
        <w:t>Appel à propositions</w:t>
      </w:r>
    </w:p>
    <w:p w14:paraId="70913F2A" w14:textId="2B3A1316" w:rsidR="00F257E2" w:rsidRPr="00B4639D" w:rsidRDefault="00F257E2" w:rsidP="00F257E2">
      <w:pPr>
        <w:bidi/>
        <w:jc w:val="right"/>
        <w:rPr>
          <w:rFonts w:cstheme="minorHAnsi"/>
          <w:bCs/>
          <w:u w:val="single"/>
        </w:rPr>
      </w:pPr>
      <w:r w:rsidRPr="00B4639D">
        <w:rPr>
          <w:rFonts w:cstheme="minorHAnsi"/>
          <w:bCs/>
          <w:u w:val="single"/>
        </w:rPr>
        <w:t>pour la mise en œuvre d’un programme d’accompagnement des partenaires du changement contre le harcèlement sexuel dans la région de Marrakech-Safi : élu·e·s et fonctionnaires locaux, et métiers présents dans les espaces publics</w:t>
      </w:r>
      <w:r w:rsidRPr="00B4639D">
        <w:rPr>
          <w:rFonts w:cs="Calibri"/>
          <w:bCs/>
          <w:u w:val="single"/>
          <w:rtl/>
        </w:rPr>
        <w:t xml:space="preserve"> </w:t>
      </w:r>
    </w:p>
    <w:p w14:paraId="14F196C0" w14:textId="011B128D" w:rsidR="00FA7291" w:rsidRPr="00624821" w:rsidRDefault="00FA7291" w:rsidP="009471C7">
      <w:pPr>
        <w:bidi/>
        <w:spacing w:after="0" w:line="240" w:lineRule="auto"/>
        <w:contextualSpacing/>
        <w:jc w:val="right"/>
        <w:rPr>
          <w:rFonts w:cstheme="minorHAnsi"/>
          <w:lang w:val="en-US"/>
        </w:rPr>
      </w:pPr>
      <w:r w:rsidRPr="00624821">
        <w:rPr>
          <w:rFonts w:cstheme="minorHAnsi"/>
          <w:b/>
          <w:lang w:val="en-US"/>
        </w:rPr>
        <w:t xml:space="preserve">AP n° </w:t>
      </w:r>
      <w:r w:rsidR="0058060F" w:rsidRPr="00624821">
        <w:rPr>
          <w:rFonts w:cstheme="minorHAnsi"/>
          <w:b/>
          <w:u w:val="single"/>
          <w:lang w:val="en-US"/>
        </w:rPr>
        <w:t>AP/UNW/MAR/2020/0</w:t>
      </w:r>
      <w:r w:rsidR="00336586">
        <w:rPr>
          <w:rFonts w:cstheme="minorHAnsi"/>
          <w:b/>
          <w:u w:val="single"/>
          <w:lang w:val="en-US"/>
        </w:rPr>
        <w:t>2</w:t>
      </w:r>
    </w:p>
    <w:p w14:paraId="220C7421" w14:textId="6BD2EBC0" w:rsidR="008D7DB7" w:rsidRPr="00624821" w:rsidRDefault="008D7DB7" w:rsidP="00EC0DD7">
      <w:pPr>
        <w:spacing w:after="0" w:line="240" w:lineRule="auto"/>
        <w:contextualSpacing/>
        <w:jc w:val="both"/>
        <w:rPr>
          <w:rFonts w:cstheme="minorHAnsi"/>
          <w:b/>
          <w:lang w:val="en-US"/>
        </w:rPr>
      </w:pPr>
    </w:p>
    <w:tbl>
      <w:tblPr>
        <w:tblStyle w:val="TableGrid"/>
        <w:tblW w:w="0" w:type="auto"/>
        <w:tblLook w:val="04A0" w:firstRow="1" w:lastRow="0" w:firstColumn="1" w:lastColumn="0" w:noHBand="0" w:noVBand="1"/>
      </w:tblPr>
      <w:tblGrid>
        <w:gridCol w:w="9628"/>
      </w:tblGrid>
      <w:tr w:rsidR="00D55AC0" w:rsidRPr="00624821" w14:paraId="3BAF2445" w14:textId="77777777" w:rsidTr="00D55AC0">
        <w:tc>
          <w:tcPr>
            <w:tcW w:w="9628" w:type="dxa"/>
          </w:tcPr>
          <w:p w14:paraId="1BB2F6B4" w14:textId="4295AC07" w:rsidR="00D55AC0" w:rsidRPr="00624821" w:rsidRDefault="00D55AC0" w:rsidP="00EC0DD7">
            <w:pPr>
              <w:widowControl w:val="0"/>
              <w:autoSpaceDE w:val="0"/>
              <w:autoSpaceDN w:val="0"/>
              <w:adjustRightInd w:val="0"/>
              <w:spacing w:after="240" w:line="340" w:lineRule="atLeast"/>
              <w:jc w:val="both"/>
              <w:rPr>
                <w:rFonts w:cs="Times"/>
                <w:color w:val="000000"/>
                <w:sz w:val="18"/>
                <w:szCs w:val="18"/>
                <w:lang w:val="fr-FR"/>
              </w:rPr>
            </w:pPr>
            <w:r w:rsidRPr="00624821">
              <w:rPr>
                <w:rFonts w:cstheme="minorHAnsi"/>
                <w:b/>
                <w:lang w:val="fr-FR"/>
              </w:rPr>
              <w:t>Conditions obligatoires/ critères de présélection</w:t>
            </w:r>
          </w:p>
        </w:tc>
      </w:tr>
    </w:tbl>
    <w:p w14:paraId="15AB0A5B" w14:textId="77777777" w:rsidR="00D55AC0" w:rsidRPr="00624821" w:rsidRDefault="00D55AC0" w:rsidP="00EC0DD7">
      <w:pPr>
        <w:spacing w:after="0" w:line="240" w:lineRule="auto"/>
        <w:contextualSpacing/>
        <w:jc w:val="both"/>
        <w:rPr>
          <w:rFonts w:cstheme="minorHAnsi"/>
          <w:b/>
        </w:rPr>
      </w:pPr>
    </w:p>
    <w:p w14:paraId="57188259" w14:textId="4DB78C7D" w:rsidR="00FB109F" w:rsidRPr="00624821" w:rsidRDefault="00D55AC0" w:rsidP="00EC0DD7">
      <w:pPr>
        <w:spacing w:after="0" w:line="240" w:lineRule="auto"/>
        <w:jc w:val="both"/>
        <w:rPr>
          <w:rFonts w:cstheme="minorHAnsi"/>
        </w:rPr>
      </w:pPr>
      <w:r w:rsidRPr="00624821">
        <w:rPr>
          <w:rFonts w:cstheme="minorHAnsi"/>
        </w:rPr>
        <w:t>Les OSC sont appelées à compléter l</w:t>
      </w:r>
      <w:r w:rsidR="00354CE6" w:rsidRPr="00624821">
        <w:rPr>
          <w:rFonts w:cstheme="minorHAnsi"/>
        </w:rPr>
        <w:t xml:space="preserve">e formulaire </w:t>
      </w:r>
      <w:r w:rsidRPr="00624821">
        <w:rPr>
          <w:rFonts w:cstheme="minorHAnsi"/>
        </w:rPr>
        <w:t xml:space="preserve">(Annexe B-2) et le retourner en tant que document faisant partie de la </w:t>
      </w:r>
      <w:r w:rsidR="00E72D8B" w:rsidRPr="00624821">
        <w:rPr>
          <w:rFonts w:cstheme="minorHAnsi"/>
        </w:rPr>
        <w:t>soumission</w:t>
      </w:r>
      <w:r w:rsidR="007F1B95" w:rsidRPr="00624821">
        <w:rPr>
          <w:rFonts w:cstheme="minorHAnsi"/>
        </w:rPr>
        <w:t>.</w:t>
      </w:r>
      <w:r w:rsidRPr="00624821">
        <w:rPr>
          <w:rFonts w:cstheme="minorHAnsi"/>
        </w:rPr>
        <w:t xml:space="preserve"> Les OSC doivent remplir toutes les conditions obligatoires et tous les critères de </w:t>
      </w:r>
      <w:r w:rsidR="00FB109F" w:rsidRPr="00624821">
        <w:rPr>
          <w:rFonts w:cstheme="minorHAnsi"/>
        </w:rPr>
        <w:t>présélection</w:t>
      </w:r>
      <w:r w:rsidRPr="00624821">
        <w:rPr>
          <w:rFonts w:cstheme="minorHAnsi"/>
        </w:rPr>
        <w:t xml:space="preserve"> indiqués dans l</w:t>
      </w:r>
      <w:r w:rsidR="00624821">
        <w:rPr>
          <w:rFonts w:cstheme="minorHAnsi"/>
        </w:rPr>
        <w:t>’</w:t>
      </w:r>
      <w:r w:rsidRPr="00624821">
        <w:rPr>
          <w:rFonts w:cstheme="minorHAnsi"/>
          <w:b/>
          <w:bCs/>
        </w:rPr>
        <w:t>Annexe B-1</w:t>
      </w:r>
    </w:p>
    <w:p w14:paraId="130FF239" w14:textId="000F209F" w:rsidR="00FB109F" w:rsidRPr="00624821" w:rsidRDefault="00FB109F" w:rsidP="00EC0DD7">
      <w:pPr>
        <w:spacing w:after="0" w:line="240" w:lineRule="auto"/>
        <w:jc w:val="both"/>
        <w:rPr>
          <w:rFonts w:cstheme="minorHAnsi"/>
        </w:rPr>
      </w:pPr>
    </w:p>
    <w:p w14:paraId="5F6333AD" w14:textId="1A82F2E6" w:rsidR="00FB109F" w:rsidRPr="00624821" w:rsidRDefault="00FB109F" w:rsidP="00EC0DD7">
      <w:pPr>
        <w:spacing w:after="0" w:line="240" w:lineRule="auto"/>
        <w:jc w:val="both"/>
        <w:rPr>
          <w:rFonts w:cstheme="minorHAnsi"/>
        </w:rPr>
      </w:pPr>
      <w:r w:rsidRPr="00624821">
        <w:rPr>
          <w:rFonts w:cstheme="minorHAnsi"/>
        </w:rPr>
        <w:t>Les OSC recevront une notation au niveau de cette section. Les OSC, pour être considérées, doivent répondre aux critères obligatoires tels que décrit dans l</w:t>
      </w:r>
      <w:r w:rsidR="00624821">
        <w:rPr>
          <w:rFonts w:cstheme="minorHAnsi"/>
        </w:rPr>
        <w:t>’</w:t>
      </w:r>
      <w:r w:rsidRPr="00624821">
        <w:rPr>
          <w:rFonts w:cstheme="minorHAnsi"/>
        </w:rPr>
        <w:t>annexe B-1. ONU Femmes se réserve le droit de vérifier les informations indiquées dans la proposition des OSC ou demander des informations supplémentaires après la réception de l</w:t>
      </w:r>
      <w:r w:rsidR="00624821">
        <w:rPr>
          <w:rFonts w:cstheme="minorHAnsi"/>
        </w:rPr>
        <w:t>’</w:t>
      </w:r>
      <w:r w:rsidRPr="00624821">
        <w:rPr>
          <w:rFonts w:cstheme="minorHAnsi"/>
        </w:rPr>
        <w:t>appel. Toutes réponses incomplètes, inadéquate, insuffisance ou erronée en réponse à n</w:t>
      </w:r>
      <w:r w:rsidR="00624821">
        <w:rPr>
          <w:rFonts w:cstheme="minorHAnsi"/>
        </w:rPr>
        <w:t>’</w:t>
      </w:r>
      <w:r w:rsidRPr="00624821">
        <w:rPr>
          <w:rFonts w:cstheme="minorHAnsi"/>
        </w:rPr>
        <w:t>importe quelle</w:t>
      </w:r>
      <w:r w:rsidR="00107EFA" w:rsidRPr="00624821">
        <w:rPr>
          <w:rFonts w:cstheme="minorHAnsi"/>
        </w:rPr>
        <w:t>s</w:t>
      </w:r>
      <w:r w:rsidRPr="00624821">
        <w:rPr>
          <w:rFonts w:cstheme="minorHAnsi"/>
        </w:rPr>
        <w:t xml:space="preserve"> questions donnera lieu à une disqualification. </w:t>
      </w:r>
    </w:p>
    <w:p w14:paraId="5039CBC9" w14:textId="77777777" w:rsidR="00312572" w:rsidRPr="00624821" w:rsidRDefault="00312572" w:rsidP="00EC0DD7">
      <w:pPr>
        <w:spacing w:after="0" w:line="240" w:lineRule="auto"/>
        <w:contextualSpacing/>
        <w:jc w:val="both"/>
        <w:rPr>
          <w:rFonts w:cstheme="minorHAnsi"/>
          <w:b/>
        </w:rPr>
      </w:pPr>
    </w:p>
    <w:tbl>
      <w:tblPr>
        <w:tblStyle w:val="TableGrid"/>
        <w:tblW w:w="0" w:type="auto"/>
        <w:tblLook w:val="04A0" w:firstRow="1" w:lastRow="0" w:firstColumn="1" w:lastColumn="0" w:noHBand="0" w:noVBand="1"/>
      </w:tblPr>
      <w:tblGrid>
        <w:gridCol w:w="9628"/>
      </w:tblGrid>
      <w:tr w:rsidR="00312572" w:rsidRPr="00624821" w14:paraId="79DBCD71" w14:textId="77777777" w:rsidTr="00B4639D">
        <w:trPr>
          <w:trHeight w:val="603"/>
        </w:trPr>
        <w:tc>
          <w:tcPr>
            <w:tcW w:w="9628" w:type="dxa"/>
            <w:vAlign w:val="center"/>
          </w:tcPr>
          <w:p w14:paraId="544BC545" w14:textId="7FE853BD" w:rsidR="00312572" w:rsidRPr="00624821" w:rsidRDefault="00312572" w:rsidP="00B4639D">
            <w:pPr>
              <w:widowControl w:val="0"/>
              <w:autoSpaceDE w:val="0"/>
              <w:autoSpaceDN w:val="0"/>
              <w:adjustRightInd w:val="0"/>
              <w:rPr>
                <w:rFonts w:cs="Times"/>
                <w:color w:val="000000"/>
                <w:sz w:val="18"/>
                <w:szCs w:val="18"/>
                <w:lang w:val="fr-FR"/>
              </w:rPr>
            </w:pPr>
            <w:r w:rsidRPr="00647CF9">
              <w:rPr>
                <w:rFonts w:cstheme="minorHAnsi"/>
                <w:b/>
                <w:lang w:val="fr-FR"/>
              </w:rPr>
              <w:t>Composante 1 : Contexte organisationnel et capacité à mettre en œuvre les activités pour atteindre les résultats planifiés</w:t>
            </w:r>
            <w:r w:rsidR="00A82BC3" w:rsidRPr="00647CF9">
              <w:rPr>
                <w:rFonts w:cstheme="minorHAnsi"/>
                <w:b/>
                <w:lang w:val="fr-FR"/>
              </w:rPr>
              <w:t xml:space="preserve"> (max 1.5 page)</w:t>
            </w:r>
          </w:p>
        </w:tc>
      </w:tr>
    </w:tbl>
    <w:p w14:paraId="00655F0B" w14:textId="77777777" w:rsidR="00312572" w:rsidRPr="00624821" w:rsidRDefault="00312572" w:rsidP="00EC0DD7">
      <w:pPr>
        <w:spacing w:after="0" w:line="240" w:lineRule="auto"/>
        <w:contextualSpacing/>
        <w:jc w:val="both"/>
        <w:rPr>
          <w:rFonts w:cstheme="minorHAnsi"/>
          <w:b/>
        </w:rPr>
      </w:pPr>
    </w:p>
    <w:p w14:paraId="2429C0F9" w14:textId="318923CE" w:rsidR="00107EFA" w:rsidRPr="00624821" w:rsidRDefault="00107EFA" w:rsidP="00EC0DD7">
      <w:pPr>
        <w:spacing w:after="0" w:line="240" w:lineRule="auto"/>
        <w:jc w:val="both"/>
        <w:rPr>
          <w:rFonts w:cstheme="minorHAnsi"/>
        </w:rPr>
      </w:pPr>
      <w:r w:rsidRPr="00624821">
        <w:rPr>
          <w:rFonts w:cstheme="minorHAnsi"/>
        </w:rPr>
        <w:t>Cette section doit fournir une vue d</w:t>
      </w:r>
      <w:r w:rsidR="00624821">
        <w:rPr>
          <w:rFonts w:cstheme="minorHAnsi"/>
        </w:rPr>
        <w:t>’</w:t>
      </w:r>
      <w:r w:rsidRPr="00624821">
        <w:rPr>
          <w:rFonts w:cstheme="minorHAnsi"/>
        </w:rPr>
        <w:t>ensemble avec des annexes pertinentes qui démontrent clairement que l</w:t>
      </w:r>
      <w:r w:rsidR="00624821">
        <w:rPr>
          <w:rFonts w:cstheme="minorHAnsi"/>
        </w:rPr>
        <w:t>’</w:t>
      </w:r>
      <w:r w:rsidRPr="00624821">
        <w:rPr>
          <w:rFonts w:cstheme="minorHAnsi"/>
        </w:rPr>
        <w:t>OSC dispose de la capacité et peut prendre l</w:t>
      </w:r>
      <w:r w:rsidR="00624821">
        <w:rPr>
          <w:rFonts w:cstheme="minorHAnsi"/>
        </w:rPr>
        <w:t>’</w:t>
      </w:r>
      <w:r w:rsidRPr="00624821">
        <w:rPr>
          <w:rFonts w:cstheme="minorHAnsi"/>
        </w:rPr>
        <w:t>engagement nécessaires pour mettre en œuvre avec succès les activités proposées et atteindre des résultats. Les principaux éléments à couvrir dans cette section sont les suivants :</w:t>
      </w:r>
    </w:p>
    <w:p w14:paraId="70DCC488" w14:textId="713F6558" w:rsidR="00107EFA" w:rsidRPr="00624821" w:rsidRDefault="00107EFA" w:rsidP="00EC0DD7">
      <w:pPr>
        <w:pStyle w:val="ListParagraph"/>
        <w:numPr>
          <w:ilvl w:val="0"/>
          <w:numId w:val="72"/>
        </w:numPr>
        <w:spacing w:after="0" w:line="240" w:lineRule="auto"/>
        <w:jc w:val="both"/>
        <w:rPr>
          <w:rFonts w:cstheme="minorHAnsi"/>
        </w:rPr>
      </w:pPr>
      <w:r w:rsidRPr="00624821">
        <w:rPr>
          <w:rFonts w:cstheme="minorHAnsi"/>
        </w:rPr>
        <w:t>Nature de l</w:t>
      </w:r>
      <w:r w:rsidR="00624821">
        <w:rPr>
          <w:rFonts w:cstheme="minorHAnsi"/>
        </w:rPr>
        <w:t>’</w:t>
      </w:r>
      <w:r w:rsidRPr="00624821">
        <w:rPr>
          <w:rFonts w:cstheme="minorHAnsi"/>
        </w:rPr>
        <w:t>OSC - S</w:t>
      </w:r>
      <w:r w:rsidR="00624821">
        <w:rPr>
          <w:rFonts w:cstheme="minorHAnsi"/>
        </w:rPr>
        <w:t>’</w:t>
      </w:r>
      <w:r w:rsidRPr="00624821">
        <w:rPr>
          <w:rFonts w:cstheme="minorHAnsi"/>
        </w:rPr>
        <w:t>agit-il d</w:t>
      </w:r>
      <w:r w:rsidR="00624821">
        <w:rPr>
          <w:rFonts w:cstheme="minorHAnsi"/>
        </w:rPr>
        <w:t>’</w:t>
      </w:r>
      <w:r w:rsidRPr="00624821">
        <w:rPr>
          <w:rFonts w:cstheme="minorHAnsi"/>
        </w:rPr>
        <w:t>une organisation à base communautaire, d</w:t>
      </w:r>
      <w:r w:rsidR="00624821">
        <w:rPr>
          <w:rFonts w:cstheme="minorHAnsi"/>
        </w:rPr>
        <w:t>’</w:t>
      </w:r>
      <w:r w:rsidRPr="00624821">
        <w:rPr>
          <w:rFonts w:cstheme="minorHAnsi"/>
        </w:rPr>
        <w:t>une ONG nationale ou sous nationale, d</w:t>
      </w:r>
      <w:r w:rsidR="00624821">
        <w:rPr>
          <w:rFonts w:cstheme="minorHAnsi"/>
        </w:rPr>
        <w:t>’</w:t>
      </w:r>
      <w:r w:rsidRPr="00624821">
        <w:rPr>
          <w:rFonts w:cstheme="minorHAnsi"/>
        </w:rPr>
        <w:t>un institut de recherche ou de formation, etc.</w:t>
      </w:r>
    </w:p>
    <w:p w14:paraId="1F61E842" w14:textId="6AEE5CA4" w:rsidR="00C66EAB" w:rsidRPr="00624821" w:rsidRDefault="00107EFA" w:rsidP="00EC0DD7">
      <w:pPr>
        <w:pStyle w:val="ListParagraph"/>
        <w:numPr>
          <w:ilvl w:val="0"/>
          <w:numId w:val="72"/>
        </w:numPr>
        <w:spacing w:after="0" w:line="240" w:lineRule="auto"/>
        <w:jc w:val="both"/>
        <w:rPr>
          <w:rFonts w:cstheme="minorHAnsi"/>
        </w:rPr>
      </w:pPr>
      <w:r w:rsidRPr="00624821">
        <w:rPr>
          <w:rFonts w:cstheme="minorHAnsi"/>
        </w:rPr>
        <w:t>Mission générale, objectif et principaux programmes/services de l</w:t>
      </w:r>
      <w:r w:rsidR="00624821">
        <w:rPr>
          <w:rFonts w:cstheme="minorHAnsi"/>
        </w:rPr>
        <w:t>’</w:t>
      </w:r>
      <w:r w:rsidRPr="00624821">
        <w:rPr>
          <w:rFonts w:cstheme="minorHAnsi"/>
        </w:rPr>
        <w:t>organisation</w:t>
      </w:r>
    </w:p>
    <w:p w14:paraId="45AF3533" w14:textId="3CF51E9C" w:rsidR="00107EFA" w:rsidRPr="00624821" w:rsidRDefault="00107EFA" w:rsidP="00EC0DD7">
      <w:pPr>
        <w:pStyle w:val="ListParagraph"/>
        <w:numPr>
          <w:ilvl w:val="0"/>
          <w:numId w:val="72"/>
        </w:numPr>
        <w:spacing w:after="0" w:line="240" w:lineRule="auto"/>
        <w:jc w:val="both"/>
        <w:rPr>
          <w:rFonts w:cstheme="minorHAnsi"/>
        </w:rPr>
      </w:pPr>
      <w:r w:rsidRPr="00624821">
        <w:rPr>
          <w:rFonts w:cstheme="minorHAnsi"/>
        </w:rPr>
        <w:t>Groupes de population cibles (femmes, peuples indigènes, jeunes, etc.)</w:t>
      </w:r>
    </w:p>
    <w:p w14:paraId="24F1D46A" w14:textId="39ECF4D0" w:rsidR="00107EFA" w:rsidRPr="00624821" w:rsidRDefault="00107EFA" w:rsidP="00EC0DD7">
      <w:pPr>
        <w:pStyle w:val="ListParagraph"/>
        <w:numPr>
          <w:ilvl w:val="0"/>
          <w:numId w:val="72"/>
        </w:numPr>
        <w:spacing w:after="0" w:line="240" w:lineRule="auto"/>
        <w:jc w:val="both"/>
        <w:rPr>
          <w:rFonts w:cstheme="minorHAnsi"/>
        </w:rPr>
      </w:pPr>
      <w:r w:rsidRPr="00624821">
        <w:rPr>
          <w:rFonts w:cstheme="minorHAnsi"/>
        </w:rPr>
        <w:t>Approche organisationnelle (philosophie) - comment l</w:t>
      </w:r>
      <w:r w:rsidR="00624821">
        <w:rPr>
          <w:rFonts w:cstheme="minorHAnsi"/>
        </w:rPr>
        <w:t>’</w:t>
      </w:r>
      <w:r w:rsidRPr="00624821">
        <w:rPr>
          <w:rFonts w:cstheme="minorHAnsi"/>
        </w:rPr>
        <w:t xml:space="preserve">organisation met-elle en œuvre ses projets, par exemple </w:t>
      </w:r>
      <w:r w:rsidR="008F1E39" w:rsidRPr="00624821">
        <w:rPr>
          <w:rFonts w:cstheme="minorHAnsi"/>
        </w:rPr>
        <w:t>prise en</w:t>
      </w:r>
      <w:r w:rsidRPr="00624821">
        <w:rPr>
          <w:rFonts w:cstheme="minorHAnsi"/>
        </w:rPr>
        <w:t xml:space="preserve"> compte de l</w:t>
      </w:r>
      <w:r w:rsidR="00624821">
        <w:rPr>
          <w:rFonts w:cstheme="minorHAnsi"/>
        </w:rPr>
        <w:t>’</w:t>
      </w:r>
      <w:r w:rsidRPr="00624821">
        <w:rPr>
          <w:rFonts w:cstheme="minorHAnsi"/>
        </w:rPr>
        <w:t>égalité des sexes, des droits, etc.</w:t>
      </w:r>
    </w:p>
    <w:p w14:paraId="4E1E39ED" w14:textId="76E5AA2B" w:rsidR="0021546B" w:rsidRPr="00624821" w:rsidRDefault="00107EFA" w:rsidP="00EC0DD7">
      <w:pPr>
        <w:pStyle w:val="ListParagraph"/>
        <w:numPr>
          <w:ilvl w:val="0"/>
          <w:numId w:val="72"/>
        </w:numPr>
        <w:spacing w:after="0" w:line="240" w:lineRule="auto"/>
        <w:jc w:val="both"/>
        <w:rPr>
          <w:rFonts w:cstheme="minorHAnsi"/>
        </w:rPr>
      </w:pPr>
      <w:r w:rsidRPr="00624821">
        <w:rPr>
          <w:rFonts w:cstheme="minorHAnsi"/>
        </w:rPr>
        <w:t>Durée d</w:t>
      </w:r>
      <w:r w:rsidR="00624821">
        <w:rPr>
          <w:rFonts w:cstheme="minorHAnsi"/>
        </w:rPr>
        <w:t>’</w:t>
      </w:r>
      <w:r w:rsidRPr="00624821">
        <w:rPr>
          <w:rFonts w:cstheme="minorHAnsi"/>
        </w:rPr>
        <w:t>existence et expérience pertinente</w:t>
      </w:r>
    </w:p>
    <w:p w14:paraId="50DDA30A" w14:textId="6977B6D3" w:rsidR="00FB109F" w:rsidRPr="00B4639D" w:rsidRDefault="00107EFA" w:rsidP="00EC0DD7">
      <w:pPr>
        <w:pStyle w:val="ListParagraph"/>
        <w:numPr>
          <w:ilvl w:val="0"/>
          <w:numId w:val="72"/>
        </w:numPr>
        <w:spacing w:after="0" w:line="240" w:lineRule="auto"/>
        <w:jc w:val="both"/>
        <w:rPr>
          <w:rFonts w:cstheme="minorHAnsi"/>
        </w:rPr>
      </w:pPr>
      <w:r w:rsidRPr="00624821">
        <w:rPr>
          <w:rFonts w:cstheme="minorHAnsi"/>
        </w:rPr>
        <w:t>Aperçu de</w:t>
      </w:r>
      <w:r w:rsidR="00245815" w:rsidRPr="00624821">
        <w:rPr>
          <w:rFonts w:cstheme="minorHAnsi"/>
        </w:rPr>
        <w:t xml:space="preserve"> la</w:t>
      </w:r>
      <w:r w:rsidRPr="00624821">
        <w:rPr>
          <w:rFonts w:cstheme="minorHAnsi"/>
        </w:rPr>
        <w:t xml:space="preserve"> capacité organisationnelle pertinente pour l</w:t>
      </w:r>
      <w:r w:rsidR="00624821">
        <w:rPr>
          <w:rFonts w:cstheme="minorHAnsi"/>
        </w:rPr>
        <w:t>’</w:t>
      </w:r>
      <w:r w:rsidRPr="00624821">
        <w:rPr>
          <w:rFonts w:cstheme="minorHAnsi"/>
        </w:rPr>
        <w:t>engagement proposé avec ONU Femmes (par exemple, technique, gouvernance et gestion, et gestion financière et administrative</w:t>
      </w:r>
      <w:r w:rsidR="00A82BC3" w:rsidRPr="00624821">
        <w:rPr>
          <w:rFonts w:cstheme="minorHAnsi"/>
        </w:rPr>
        <w:t>)</w:t>
      </w:r>
    </w:p>
    <w:p w14:paraId="56D0CA65" w14:textId="77777777" w:rsidR="00A82BC3" w:rsidRPr="00B4639D" w:rsidRDefault="00A82BC3" w:rsidP="00B4639D">
      <w:pPr>
        <w:widowControl w:val="0"/>
        <w:autoSpaceDE w:val="0"/>
        <w:autoSpaceDN w:val="0"/>
        <w:adjustRightInd w:val="0"/>
        <w:spacing w:after="0" w:line="240" w:lineRule="auto"/>
        <w:jc w:val="both"/>
        <w:rPr>
          <w:rFonts w:eastAsiaTheme="minorHAnsi" w:cstheme="minorHAnsi"/>
          <w:b/>
          <w:lang w:eastAsia="en-US"/>
        </w:rPr>
      </w:pPr>
    </w:p>
    <w:tbl>
      <w:tblPr>
        <w:tblStyle w:val="TableGrid"/>
        <w:tblW w:w="0" w:type="auto"/>
        <w:tblLook w:val="04A0" w:firstRow="1" w:lastRow="0" w:firstColumn="1" w:lastColumn="0" w:noHBand="0" w:noVBand="1"/>
      </w:tblPr>
      <w:tblGrid>
        <w:gridCol w:w="9628"/>
      </w:tblGrid>
      <w:tr w:rsidR="00A82BC3" w:rsidRPr="00B4639D" w14:paraId="2242A7E1" w14:textId="77777777" w:rsidTr="00B4639D">
        <w:trPr>
          <w:trHeight w:val="603"/>
        </w:trPr>
        <w:tc>
          <w:tcPr>
            <w:tcW w:w="9628" w:type="dxa"/>
            <w:vAlign w:val="center"/>
          </w:tcPr>
          <w:p w14:paraId="22F1687F" w14:textId="684D7E04" w:rsidR="00A82BC3" w:rsidRPr="00B4639D" w:rsidRDefault="00A82BC3" w:rsidP="00B4639D">
            <w:pPr>
              <w:widowControl w:val="0"/>
              <w:autoSpaceDE w:val="0"/>
              <w:autoSpaceDN w:val="0"/>
              <w:adjustRightInd w:val="0"/>
              <w:rPr>
                <w:rFonts w:cstheme="minorHAnsi"/>
                <w:b/>
                <w:lang w:val="fr-FR"/>
              </w:rPr>
            </w:pPr>
            <w:r w:rsidRPr="00647CF9">
              <w:rPr>
                <w:rFonts w:cstheme="minorHAnsi"/>
                <w:b/>
                <w:lang w:val="fr-FR"/>
              </w:rPr>
              <w:t>Composante 2 : Résultats attendus et indicateurs (max 1.5 page)</w:t>
            </w:r>
          </w:p>
        </w:tc>
      </w:tr>
    </w:tbl>
    <w:p w14:paraId="01BA5614" w14:textId="77777777" w:rsidR="006E62C3" w:rsidRPr="00624821" w:rsidRDefault="006E62C3" w:rsidP="00EC0DD7">
      <w:pPr>
        <w:spacing w:after="0" w:line="240" w:lineRule="auto"/>
        <w:contextualSpacing/>
        <w:jc w:val="both"/>
        <w:rPr>
          <w:rFonts w:cstheme="minorHAnsi"/>
        </w:rPr>
      </w:pPr>
    </w:p>
    <w:p w14:paraId="2EF75A75" w14:textId="59D46474" w:rsidR="00880561" w:rsidRPr="00624821" w:rsidRDefault="00583317" w:rsidP="00EC0DD7">
      <w:pPr>
        <w:spacing w:after="0" w:line="240" w:lineRule="auto"/>
        <w:contextualSpacing/>
        <w:jc w:val="both"/>
        <w:rPr>
          <w:rFonts w:cstheme="minorHAnsi"/>
        </w:rPr>
      </w:pPr>
      <w:r w:rsidRPr="00624821">
        <w:rPr>
          <w:rFonts w:cstheme="minorHAnsi"/>
        </w:rPr>
        <w:t>C</w:t>
      </w:r>
      <w:r w:rsidR="00880561" w:rsidRPr="00624821">
        <w:rPr>
          <w:rFonts w:cstheme="minorHAnsi"/>
        </w:rPr>
        <w:t xml:space="preserve">ette section doit expliquer comment </w:t>
      </w:r>
      <w:r w:rsidRPr="00624821">
        <w:rPr>
          <w:rFonts w:cstheme="minorHAnsi"/>
        </w:rPr>
        <w:t>l</w:t>
      </w:r>
      <w:r w:rsidR="00624821">
        <w:rPr>
          <w:rFonts w:cstheme="minorHAnsi"/>
        </w:rPr>
        <w:t>’</w:t>
      </w:r>
      <w:r w:rsidRPr="00624821">
        <w:rPr>
          <w:rFonts w:cstheme="minorHAnsi"/>
        </w:rPr>
        <w:t xml:space="preserve">OSC </w:t>
      </w:r>
      <w:r w:rsidR="00CC7923">
        <w:rPr>
          <w:rFonts w:cstheme="minorHAnsi"/>
        </w:rPr>
        <w:t>soumissionnaire</w:t>
      </w:r>
      <w:r w:rsidR="00880561" w:rsidRPr="00624821">
        <w:rPr>
          <w:rFonts w:cstheme="minorHAnsi"/>
        </w:rPr>
        <w:t xml:space="preserve"> comprend </w:t>
      </w:r>
      <w:r w:rsidR="00D05368" w:rsidRPr="00624821">
        <w:rPr>
          <w:rFonts w:cstheme="minorHAnsi"/>
        </w:rPr>
        <w:t>les termes de référence</w:t>
      </w:r>
      <w:r w:rsidR="00880561" w:rsidRPr="00624821">
        <w:rPr>
          <w:rFonts w:cstheme="minorHAnsi"/>
        </w:rPr>
        <w:t xml:space="preserve">. </w:t>
      </w:r>
      <w:r w:rsidR="00D05368" w:rsidRPr="00624821">
        <w:rPr>
          <w:rFonts w:cstheme="minorHAnsi"/>
        </w:rPr>
        <w:t>L</w:t>
      </w:r>
      <w:r w:rsidR="00624821">
        <w:rPr>
          <w:rFonts w:cstheme="minorHAnsi"/>
        </w:rPr>
        <w:t>’</w:t>
      </w:r>
      <w:r w:rsidR="00D05368" w:rsidRPr="00624821">
        <w:rPr>
          <w:rFonts w:cstheme="minorHAnsi"/>
        </w:rPr>
        <w:t>OSC</w:t>
      </w:r>
      <w:r w:rsidR="00880561" w:rsidRPr="00624821">
        <w:rPr>
          <w:rFonts w:cstheme="minorHAnsi"/>
        </w:rPr>
        <w:t xml:space="preserve"> doit contenir un énoncé clair et spécifique de ce que la proposition permettra d</w:t>
      </w:r>
      <w:r w:rsidR="00624821">
        <w:rPr>
          <w:rFonts w:cstheme="minorHAnsi"/>
        </w:rPr>
        <w:t>’</w:t>
      </w:r>
      <w:r w:rsidR="00880561" w:rsidRPr="00624821">
        <w:rPr>
          <w:rFonts w:cstheme="minorHAnsi"/>
        </w:rPr>
        <w:t>accomplir en relation avec l</w:t>
      </w:r>
      <w:r w:rsidR="00192AED" w:rsidRPr="00624821">
        <w:rPr>
          <w:rFonts w:cstheme="minorHAnsi"/>
        </w:rPr>
        <w:t>es</w:t>
      </w:r>
      <w:r w:rsidR="00880561" w:rsidRPr="00624821">
        <w:rPr>
          <w:rFonts w:cstheme="minorHAnsi"/>
        </w:rPr>
        <w:t xml:space="preserve"> </w:t>
      </w:r>
      <w:r w:rsidR="00192AED" w:rsidRPr="00624821">
        <w:rPr>
          <w:rFonts w:cstheme="minorHAnsi"/>
        </w:rPr>
        <w:t>termes de référence</w:t>
      </w:r>
      <w:r w:rsidR="00880561" w:rsidRPr="00624821">
        <w:rPr>
          <w:rFonts w:cstheme="minorHAnsi"/>
        </w:rPr>
        <w:t xml:space="preserve">. Cela doit inclure : </w:t>
      </w:r>
    </w:p>
    <w:p w14:paraId="62561085" w14:textId="23C8D030" w:rsidR="00880561" w:rsidRPr="00624821" w:rsidRDefault="00880561" w:rsidP="00EC0DD7">
      <w:pPr>
        <w:pStyle w:val="ListParagraph"/>
        <w:numPr>
          <w:ilvl w:val="0"/>
          <w:numId w:val="73"/>
        </w:numPr>
        <w:spacing w:after="0" w:line="240" w:lineRule="auto"/>
        <w:jc w:val="both"/>
        <w:rPr>
          <w:rFonts w:cstheme="minorHAnsi"/>
        </w:rPr>
      </w:pPr>
      <w:r w:rsidRPr="00624821">
        <w:rPr>
          <w:rFonts w:cstheme="minorHAnsi"/>
        </w:rPr>
        <w:t>L</w:t>
      </w:r>
      <w:r w:rsidR="00624821">
        <w:rPr>
          <w:rFonts w:cstheme="minorHAnsi"/>
        </w:rPr>
        <w:t>’</w:t>
      </w:r>
      <w:r w:rsidRPr="00624821">
        <w:rPr>
          <w:rFonts w:cstheme="minorHAnsi"/>
        </w:rPr>
        <w:t xml:space="preserve">énoncé du problème ou des défis à </w:t>
      </w:r>
      <w:r w:rsidR="007949BE" w:rsidRPr="00624821">
        <w:rPr>
          <w:rFonts w:cstheme="minorHAnsi"/>
        </w:rPr>
        <w:t xml:space="preserve">relever </w:t>
      </w:r>
      <w:r w:rsidRPr="00624821">
        <w:rPr>
          <w:rFonts w:cstheme="minorHAnsi"/>
        </w:rPr>
        <w:t xml:space="preserve">compte tenu du contexte décrit dans les </w:t>
      </w:r>
      <w:r w:rsidR="00053922" w:rsidRPr="00624821">
        <w:rPr>
          <w:rFonts w:cstheme="minorHAnsi"/>
        </w:rPr>
        <w:t>termes de référence</w:t>
      </w:r>
      <w:r w:rsidRPr="00624821">
        <w:rPr>
          <w:rFonts w:cstheme="minorHAnsi"/>
        </w:rPr>
        <w:t>.</w:t>
      </w:r>
    </w:p>
    <w:p w14:paraId="502269C7" w14:textId="680ECFD5" w:rsidR="00A82BC3" w:rsidRPr="00624821" w:rsidRDefault="00880561" w:rsidP="00EC0DD7">
      <w:pPr>
        <w:pStyle w:val="ListParagraph"/>
        <w:numPr>
          <w:ilvl w:val="0"/>
          <w:numId w:val="73"/>
        </w:numPr>
        <w:spacing w:after="0" w:line="240" w:lineRule="auto"/>
        <w:jc w:val="both"/>
        <w:rPr>
          <w:rFonts w:cstheme="minorHAnsi"/>
        </w:rPr>
      </w:pPr>
      <w:r w:rsidRPr="00624821">
        <w:rPr>
          <w:rFonts w:cstheme="minorHAnsi"/>
        </w:rPr>
        <w:t xml:space="preserve">Les résultats spécifiques attendus (par exemple, les produits). </w:t>
      </w:r>
      <w:r w:rsidR="004B03A6" w:rsidRPr="00624821">
        <w:rPr>
          <w:rFonts w:cstheme="minorHAnsi"/>
        </w:rPr>
        <w:t>Ces</w:t>
      </w:r>
      <w:r w:rsidRPr="00624821">
        <w:rPr>
          <w:rFonts w:cstheme="minorHAnsi"/>
        </w:rPr>
        <w:t xml:space="preserve"> résultats sont mesurables </w:t>
      </w:r>
      <w:r w:rsidR="00CA5136" w:rsidRPr="00624821">
        <w:rPr>
          <w:rFonts w:cstheme="minorHAnsi"/>
        </w:rPr>
        <w:t xml:space="preserve">et atteints </w:t>
      </w:r>
      <w:r w:rsidRPr="00624821">
        <w:rPr>
          <w:rFonts w:cstheme="minorHAnsi"/>
        </w:rPr>
        <w:t>à la fin de l</w:t>
      </w:r>
      <w:r w:rsidR="00624821">
        <w:rPr>
          <w:rFonts w:cstheme="minorHAnsi"/>
        </w:rPr>
        <w:t>’</w:t>
      </w:r>
      <w:r w:rsidRPr="00624821">
        <w:rPr>
          <w:rFonts w:cstheme="minorHAnsi"/>
        </w:rPr>
        <w:t>intervention prévue. Proposer des indicateurs spécifiques et mesurables qui serviront de base au suivi et à l</w:t>
      </w:r>
      <w:r w:rsidR="00624821">
        <w:rPr>
          <w:rFonts w:cstheme="minorHAnsi"/>
        </w:rPr>
        <w:t>’</w:t>
      </w:r>
      <w:r w:rsidRPr="00624821">
        <w:rPr>
          <w:rFonts w:cstheme="minorHAnsi"/>
        </w:rPr>
        <w:t xml:space="preserve">évaluation. Ces indicateurs seront affinés et constitueront une partie importante </w:t>
      </w:r>
      <w:r w:rsidR="004312CC" w:rsidRPr="00624821">
        <w:rPr>
          <w:rFonts w:cstheme="minorHAnsi"/>
        </w:rPr>
        <w:t>du contrat</w:t>
      </w:r>
      <w:r w:rsidRPr="00624821">
        <w:rPr>
          <w:rFonts w:cstheme="minorHAnsi"/>
        </w:rPr>
        <w:t xml:space="preserve"> entre l</w:t>
      </w:r>
      <w:r w:rsidR="00624821">
        <w:rPr>
          <w:rFonts w:cstheme="minorHAnsi"/>
        </w:rPr>
        <w:t>’</w:t>
      </w:r>
      <w:r w:rsidRPr="00624821">
        <w:rPr>
          <w:rFonts w:cstheme="minorHAnsi"/>
        </w:rPr>
        <w:t>organisation proposante</w:t>
      </w:r>
    </w:p>
    <w:p w14:paraId="3E1466FA" w14:textId="77777777" w:rsidR="00880561" w:rsidRPr="00624821" w:rsidRDefault="00880561" w:rsidP="00EC0DD7">
      <w:pPr>
        <w:spacing w:after="0" w:line="240" w:lineRule="auto"/>
        <w:contextualSpacing/>
        <w:jc w:val="both"/>
        <w:rPr>
          <w:rFonts w:cstheme="minorHAnsi"/>
          <w:b/>
        </w:rPr>
      </w:pPr>
    </w:p>
    <w:tbl>
      <w:tblPr>
        <w:tblStyle w:val="TableGrid"/>
        <w:tblW w:w="0" w:type="auto"/>
        <w:tblLook w:val="04A0" w:firstRow="1" w:lastRow="0" w:firstColumn="1" w:lastColumn="0" w:noHBand="0" w:noVBand="1"/>
      </w:tblPr>
      <w:tblGrid>
        <w:gridCol w:w="9628"/>
      </w:tblGrid>
      <w:tr w:rsidR="00A82BC3" w:rsidRPr="00624821" w14:paraId="78EE93A8" w14:textId="77777777" w:rsidTr="00B4639D">
        <w:trPr>
          <w:trHeight w:val="603"/>
        </w:trPr>
        <w:tc>
          <w:tcPr>
            <w:tcW w:w="9628" w:type="dxa"/>
            <w:vAlign w:val="center"/>
          </w:tcPr>
          <w:p w14:paraId="5340D314" w14:textId="36C1C336" w:rsidR="00A82BC3" w:rsidRPr="00624821" w:rsidRDefault="00A82BC3" w:rsidP="00B4639D">
            <w:pPr>
              <w:widowControl w:val="0"/>
              <w:autoSpaceDE w:val="0"/>
              <w:autoSpaceDN w:val="0"/>
              <w:adjustRightInd w:val="0"/>
              <w:rPr>
                <w:rFonts w:cs="Times"/>
                <w:color w:val="000000"/>
                <w:sz w:val="18"/>
                <w:szCs w:val="18"/>
                <w:lang w:val="fr-FR"/>
              </w:rPr>
            </w:pPr>
            <w:r w:rsidRPr="00647CF9">
              <w:rPr>
                <w:rFonts w:cstheme="minorHAnsi"/>
                <w:b/>
                <w:lang w:val="fr-FR"/>
              </w:rPr>
              <w:lastRenderedPageBreak/>
              <w:t xml:space="preserve">Composante 3 : </w:t>
            </w:r>
            <w:r w:rsidR="003A6058" w:rsidRPr="00647CF9">
              <w:rPr>
                <w:rFonts w:cstheme="minorHAnsi"/>
                <w:b/>
                <w:lang w:val="fr-FR"/>
              </w:rPr>
              <w:t>D</w:t>
            </w:r>
            <w:r w:rsidRPr="00647CF9">
              <w:rPr>
                <w:rFonts w:cstheme="minorHAnsi"/>
                <w:b/>
                <w:lang w:val="fr-FR"/>
              </w:rPr>
              <w:t>escription de l</w:t>
            </w:r>
            <w:r w:rsidR="00624821">
              <w:rPr>
                <w:rFonts w:cstheme="minorHAnsi"/>
                <w:b/>
                <w:lang w:val="fr-FR"/>
              </w:rPr>
              <w:t>’</w:t>
            </w:r>
            <w:r w:rsidRPr="00624821">
              <w:rPr>
                <w:rFonts w:cstheme="minorHAnsi"/>
                <w:b/>
                <w:lang w:val="fr-FR"/>
              </w:rPr>
              <w:t>approche technique et activités (max 2.5 pages)</w:t>
            </w:r>
          </w:p>
        </w:tc>
      </w:tr>
    </w:tbl>
    <w:p w14:paraId="73A39BB9" w14:textId="0FA4E596" w:rsidR="00A82BC3" w:rsidRPr="00624821" w:rsidRDefault="00A82BC3" w:rsidP="00EC0DD7">
      <w:pPr>
        <w:spacing w:after="0" w:line="240" w:lineRule="auto"/>
        <w:contextualSpacing/>
        <w:jc w:val="both"/>
        <w:rPr>
          <w:rFonts w:cstheme="minorHAnsi"/>
          <w:b/>
        </w:rPr>
      </w:pPr>
    </w:p>
    <w:p w14:paraId="2609CB32" w14:textId="28821A2D" w:rsidR="00AA3479" w:rsidRDefault="00AA3479" w:rsidP="00EC0DD7">
      <w:pPr>
        <w:spacing w:after="0" w:line="240" w:lineRule="auto"/>
        <w:contextualSpacing/>
        <w:jc w:val="both"/>
        <w:rPr>
          <w:rFonts w:cstheme="minorHAnsi"/>
        </w:rPr>
      </w:pPr>
      <w:r w:rsidRPr="00624821">
        <w:rPr>
          <w:rFonts w:cstheme="minorHAnsi"/>
        </w:rPr>
        <w:t>Cette section doit décrire l</w:t>
      </w:r>
      <w:r w:rsidR="00624821">
        <w:rPr>
          <w:rFonts w:cstheme="minorHAnsi"/>
        </w:rPr>
        <w:t>’</w:t>
      </w:r>
      <w:r w:rsidRPr="00624821">
        <w:rPr>
          <w:rFonts w:cstheme="minorHAnsi"/>
        </w:rPr>
        <w:t>approche technique et démontrer le bien-fondé et l</w:t>
      </w:r>
      <w:r w:rsidR="00624821">
        <w:rPr>
          <w:rFonts w:cstheme="minorHAnsi"/>
        </w:rPr>
        <w:t>’</w:t>
      </w:r>
      <w:r w:rsidRPr="00624821">
        <w:rPr>
          <w:rFonts w:cstheme="minorHAnsi"/>
        </w:rPr>
        <w:t>adéquation de l</w:t>
      </w:r>
      <w:r w:rsidR="00624821">
        <w:rPr>
          <w:rFonts w:cstheme="minorHAnsi"/>
        </w:rPr>
        <w:t>’</w:t>
      </w:r>
      <w:r w:rsidRPr="00624821">
        <w:rPr>
          <w:rFonts w:cstheme="minorHAnsi"/>
        </w:rPr>
        <w:t>approche proposée, ce qui sera réellement fait pour produire les résultats attendus en termes d</w:t>
      </w:r>
      <w:r w:rsidR="00624821">
        <w:rPr>
          <w:rFonts w:cstheme="minorHAnsi"/>
        </w:rPr>
        <w:t>’</w:t>
      </w:r>
      <w:r w:rsidRPr="00624821">
        <w:rPr>
          <w:rFonts w:cstheme="minorHAnsi"/>
        </w:rPr>
        <w:t xml:space="preserve">activités. Il doit y avoir un lien clair et direct entre les activités et les résultats, au moins au niveau des réalisations. Des stratégies spécifiques doivent également être décrites pour soutenir la réalisation des résultats, </w:t>
      </w:r>
      <w:r w:rsidR="00BC16AA" w:rsidRPr="00624821">
        <w:rPr>
          <w:rFonts w:cstheme="minorHAnsi"/>
        </w:rPr>
        <w:t>tel que</w:t>
      </w:r>
      <w:r w:rsidRPr="00624821">
        <w:rPr>
          <w:rFonts w:cstheme="minorHAnsi"/>
        </w:rPr>
        <w:t xml:space="preserve"> l</w:t>
      </w:r>
      <w:r w:rsidR="00BC16AA" w:rsidRPr="00624821">
        <w:rPr>
          <w:rFonts w:cstheme="minorHAnsi"/>
        </w:rPr>
        <w:t xml:space="preserve">e renforcement </w:t>
      </w:r>
      <w:r w:rsidRPr="00624821">
        <w:rPr>
          <w:rFonts w:cstheme="minorHAnsi"/>
        </w:rPr>
        <w:t xml:space="preserve">de partenariats, etc. </w:t>
      </w:r>
    </w:p>
    <w:p w14:paraId="2232EFE4" w14:textId="77777777" w:rsidR="00B4639D" w:rsidRPr="00624821" w:rsidRDefault="00B4639D" w:rsidP="00EC0DD7">
      <w:pPr>
        <w:spacing w:after="0" w:line="240" w:lineRule="auto"/>
        <w:contextualSpacing/>
        <w:jc w:val="both"/>
        <w:rPr>
          <w:rFonts w:cstheme="minorHAnsi"/>
        </w:rPr>
      </w:pPr>
    </w:p>
    <w:p w14:paraId="60C50BFD" w14:textId="56058A8B" w:rsidR="00AA3479" w:rsidRPr="00624821" w:rsidRDefault="00AA3479" w:rsidP="00EC0DD7">
      <w:pPr>
        <w:spacing w:after="0" w:line="240" w:lineRule="auto"/>
        <w:contextualSpacing/>
        <w:jc w:val="both"/>
        <w:rPr>
          <w:rFonts w:cstheme="minorHAnsi"/>
        </w:rPr>
      </w:pPr>
      <w:r w:rsidRPr="00624821">
        <w:rPr>
          <w:rFonts w:cstheme="minorHAnsi"/>
        </w:rPr>
        <w:t xml:space="preserve">Les descriptions des activités doivent être précises en indiquant ce qui sera fait, qui le fera, quand </w:t>
      </w:r>
      <w:r w:rsidR="00316B8A" w:rsidRPr="00624821">
        <w:rPr>
          <w:rFonts w:cstheme="minorHAnsi"/>
        </w:rPr>
        <w:t>ce</w:t>
      </w:r>
      <w:r w:rsidRPr="00624821">
        <w:rPr>
          <w:rFonts w:cstheme="minorHAnsi"/>
        </w:rPr>
        <w:t xml:space="preserve"> sera fait (début, durée, achèvement) et où </w:t>
      </w:r>
      <w:r w:rsidR="00316B8A" w:rsidRPr="00624821">
        <w:rPr>
          <w:rFonts w:cstheme="minorHAnsi"/>
        </w:rPr>
        <w:t>ce</w:t>
      </w:r>
      <w:r w:rsidRPr="00624821">
        <w:rPr>
          <w:rFonts w:cstheme="minorHAnsi"/>
        </w:rPr>
        <w:t xml:space="preserve"> sera fait. </w:t>
      </w:r>
      <w:r w:rsidR="00316B8A" w:rsidRPr="00624821">
        <w:rPr>
          <w:rFonts w:cstheme="minorHAnsi"/>
        </w:rPr>
        <w:t xml:space="preserve">Il </w:t>
      </w:r>
      <w:r w:rsidRPr="00624821">
        <w:rPr>
          <w:rFonts w:cstheme="minorHAnsi"/>
        </w:rPr>
        <w:t>convient d</w:t>
      </w:r>
      <w:r w:rsidR="00624821">
        <w:rPr>
          <w:rFonts w:cstheme="minorHAnsi"/>
        </w:rPr>
        <w:t>’</w:t>
      </w:r>
      <w:r w:rsidRPr="00624821">
        <w:rPr>
          <w:rFonts w:cstheme="minorHAnsi"/>
        </w:rPr>
        <w:t xml:space="preserve">indiquer </w:t>
      </w:r>
      <w:r w:rsidR="00316B8A" w:rsidRPr="00624821">
        <w:rPr>
          <w:rFonts w:cstheme="minorHAnsi"/>
        </w:rPr>
        <w:t xml:space="preserve">dans la description des activités, </w:t>
      </w:r>
      <w:r w:rsidRPr="00624821">
        <w:rPr>
          <w:rFonts w:cstheme="minorHAnsi"/>
        </w:rPr>
        <w:t>les organisations et les personnes qui participent à l</w:t>
      </w:r>
      <w:r w:rsidR="00624821">
        <w:rPr>
          <w:rFonts w:cstheme="minorHAnsi"/>
        </w:rPr>
        <w:t>’</w:t>
      </w:r>
      <w:r w:rsidRPr="00624821">
        <w:rPr>
          <w:rFonts w:cstheme="minorHAnsi"/>
        </w:rPr>
        <w:t xml:space="preserve">activité ou qui en bénéficient. </w:t>
      </w:r>
    </w:p>
    <w:p w14:paraId="27E42DCB" w14:textId="77777777" w:rsidR="00C615A8" w:rsidRPr="00624821" w:rsidRDefault="00C615A8" w:rsidP="00EC0DD7">
      <w:pPr>
        <w:spacing w:after="0" w:line="240" w:lineRule="auto"/>
        <w:contextualSpacing/>
        <w:jc w:val="both"/>
        <w:rPr>
          <w:rFonts w:cstheme="minorHAnsi"/>
        </w:rPr>
      </w:pPr>
    </w:p>
    <w:p w14:paraId="0269C60D" w14:textId="77BD7BAA" w:rsidR="00AA3479" w:rsidRPr="00624821" w:rsidRDefault="00AA3479" w:rsidP="00EC0DD7">
      <w:pPr>
        <w:spacing w:after="0" w:line="240" w:lineRule="auto"/>
        <w:contextualSpacing/>
        <w:jc w:val="both"/>
        <w:rPr>
          <w:rFonts w:cstheme="minorHAnsi"/>
        </w:rPr>
      </w:pPr>
      <w:r w:rsidRPr="00624821">
        <w:rPr>
          <w:rFonts w:cstheme="minorHAnsi"/>
        </w:rPr>
        <w:t>Cette description doit être complétée par une présentation sous forme de tableau qui servira de plan de mise en œuvre, tel que décrit dans la composante</w:t>
      </w:r>
      <w:r w:rsidR="00C615A8" w:rsidRPr="00624821">
        <w:rPr>
          <w:rFonts w:cstheme="minorHAnsi"/>
        </w:rPr>
        <w:t>.</w:t>
      </w:r>
    </w:p>
    <w:p w14:paraId="5C6DCA94" w14:textId="77777777" w:rsidR="003A6058" w:rsidRPr="00624821" w:rsidRDefault="003A6058" w:rsidP="00EC0DD7">
      <w:pPr>
        <w:spacing w:after="0" w:line="240" w:lineRule="auto"/>
        <w:jc w:val="both"/>
        <w:rPr>
          <w:rFonts w:cstheme="minorHAnsi"/>
        </w:rPr>
      </w:pPr>
    </w:p>
    <w:tbl>
      <w:tblPr>
        <w:tblStyle w:val="TableGrid"/>
        <w:tblW w:w="0" w:type="auto"/>
        <w:tblLook w:val="04A0" w:firstRow="1" w:lastRow="0" w:firstColumn="1" w:lastColumn="0" w:noHBand="0" w:noVBand="1"/>
      </w:tblPr>
      <w:tblGrid>
        <w:gridCol w:w="9628"/>
      </w:tblGrid>
      <w:tr w:rsidR="003A6058" w:rsidRPr="00624821" w14:paraId="67FA11B2" w14:textId="77777777" w:rsidTr="00B4639D">
        <w:trPr>
          <w:trHeight w:val="603"/>
        </w:trPr>
        <w:tc>
          <w:tcPr>
            <w:tcW w:w="9628" w:type="dxa"/>
            <w:vAlign w:val="center"/>
          </w:tcPr>
          <w:p w14:paraId="008ACD7E" w14:textId="14D5C75A" w:rsidR="003A6058" w:rsidRPr="00624821" w:rsidRDefault="003A6058" w:rsidP="00B4639D">
            <w:pPr>
              <w:widowControl w:val="0"/>
              <w:autoSpaceDE w:val="0"/>
              <w:autoSpaceDN w:val="0"/>
              <w:adjustRightInd w:val="0"/>
              <w:rPr>
                <w:rFonts w:cs="Times"/>
                <w:color w:val="000000"/>
                <w:sz w:val="18"/>
                <w:szCs w:val="18"/>
                <w:lang w:val="fr-FR"/>
              </w:rPr>
            </w:pPr>
            <w:r w:rsidRPr="00647CF9">
              <w:rPr>
                <w:rFonts w:cstheme="minorHAnsi"/>
                <w:b/>
                <w:lang w:val="fr-FR"/>
              </w:rPr>
              <w:t>Composante</w:t>
            </w:r>
            <w:r w:rsidR="006B6312" w:rsidRPr="00647CF9">
              <w:rPr>
                <w:rFonts w:cstheme="minorHAnsi"/>
                <w:b/>
                <w:lang w:val="fr-FR"/>
              </w:rPr>
              <w:t xml:space="preserve"> 4</w:t>
            </w:r>
            <w:r w:rsidRPr="00647CF9">
              <w:rPr>
                <w:rFonts w:cstheme="minorHAnsi"/>
                <w:b/>
                <w:lang w:val="fr-FR"/>
              </w:rPr>
              <w:t xml:space="preserve"> : Plan de mise en œuvre (max </w:t>
            </w:r>
            <w:r w:rsidR="006B6312" w:rsidRPr="00647CF9">
              <w:rPr>
                <w:rFonts w:cstheme="minorHAnsi"/>
                <w:b/>
                <w:lang w:val="fr-FR"/>
              </w:rPr>
              <w:t>1</w:t>
            </w:r>
            <w:r w:rsidRPr="00647CF9">
              <w:rPr>
                <w:rFonts w:cstheme="minorHAnsi"/>
                <w:b/>
                <w:lang w:val="fr-FR"/>
              </w:rPr>
              <w:t>.5 page)</w:t>
            </w:r>
          </w:p>
        </w:tc>
      </w:tr>
    </w:tbl>
    <w:p w14:paraId="7F85B8F8" w14:textId="77777777" w:rsidR="003A6058" w:rsidRPr="00624821" w:rsidRDefault="003A6058" w:rsidP="00EC0DD7">
      <w:pPr>
        <w:spacing w:after="0" w:line="240" w:lineRule="auto"/>
        <w:contextualSpacing/>
        <w:jc w:val="both"/>
        <w:rPr>
          <w:rFonts w:cstheme="minorHAnsi"/>
          <w:b/>
        </w:rPr>
      </w:pPr>
    </w:p>
    <w:p w14:paraId="12E9E62B" w14:textId="08016367" w:rsidR="00FB109F" w:rsidRPr="00624821" w:rsidRDefault="007E49E8" w:rsidP="00EC0DD7">
      <w:pPr>
        <w:spacing w:after="0" w:line="240" w:lineRule="auto"/>
        <w:jc w:val="both"/>
        <w:rPr>
          <w:rFonts w:cstheme="minorHAnsi"/>
        </w:rPr>
      </w:pPr>
      <w:r w:rsidRPr="00624821">
        <w:rPr>
          <w:rFonts w:cstheme="minorHAnsi"/>
        </w:rPr>
        <w:t>Cette section est présentée sous forme de tableau et peut être jointe en annexe. Elle doit indiquer la séquence de toutes les activités principales et le calendrier (durée). Fournissez autant de détails que nécessaire. Le plan de mise en œuvre doit présenter un flux logique d</w:t>
      </w:r>
      <w:r w:rsidR="00624821">
        <w:rPr>
          <w:rFonts w:cstheme="minorHAnsi"/>
        </w:rPr>
        <w:t>’</w:t>
      </w:r>
      <w:r w:rsidRPr="00624821">
        <w:rPr>
          <w:rFonts w:cstheme="minorHAnsi"/>
        </w:rPr>
        <w:t>activités. Veuillez inclure dans le plan de mise en œuvre tous les rapports d</w:t>
      </w:r>
      <w:r w:rsidR="00624821">
        <w:rPr>
          <w:rFonts w:cstheme="minorHAnsi"/>
        </w:rPr>
        <w:t>’</w:t>
      </w:r>
      <w:r w:rsidRPr="00624821">
        <w:rPr>
          <w:rFonts w:cstheme="minorHAnsi"/>
        </w:rPr>
        <w:t>étape et de suivi requis.</w:t>
      </w:r>
    </w:p>
    <w:p w14:paraId="6E12D3EE" w14:textId="7090E647" w:rsidR="00FB109F" w:rsidRPr="00624821" w:rsidRDefault="00FB109F" w:rsidP="00EC0DD7">
      <w:pPr>
        <w:spacing w:after="0" w:line="240" w:lineRule="auto"/>
        <w:jc w:val="both"/>
        <w:rPr>
          <w:rFonts w:cstheme="minorHAnsi"/>
        </w:rPr>
      </w:pPr>
    </w:p>
    <w:p w14:paraId="01DF166D" w14:textId="666C04F9" w:rsidR="005D5EA2" w:rsidRPr="00624821" w:rsidRDefault="005D5EA2" w:rsidP="00EC0DD7">
      <w:pPr>
        <w:spacing w:after="0" w:line="240" w:lineRule="auto"/>
        <w:jc w:val="both"/>
        <w:rPr>
          <w:rFonts w:cstheme="minorHAnsi"/>
        </w:rPr>
      </w:pP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5D5EA2" w:rsidRPr="00624821" w14:paraId="4CB83DF2" w14:textId="77777777" w:rsidTr="00D20316">
        <w:tc>
          <w:tcPr>
            <w:tcW w:w="2386" w:type="dxa"/>
            <w:gridSpan w:val="2"/>
          </w:tcPr>
          <w:p w14:paraId="2EBC225A" w14:textId="2C0B66AD"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N</w:t>
            </w:r>
            <w:r w:rsidR="007730EA" w:rsidRPr="00624821">
              <w:rPr>
                <w:rFonts w:cs="Times"/>
                <w:color w:val="000000"/>
                <w:sz w:val="18"/>
                <w:szCs w:val="18"/>
                <w:lang w:val="fr-FR"/>
              </w:rPr>
              <w:t>°</w:t>
            </w:r>
            <w:r w:rsidR="00282B32" w:rsidRPr="00624821">
              <w:rPr>
                <w:rFonts w:cs="Times"/>
                <w:color w:val="000000"/>
                <w:sz w:val="18"/>
                <w:szCs w:val="18"/>
                <w:lang w:val="fr-FR"/>
              </w:rPr>
              <w:t xml:space="preserve"> du projet</w:t>
            </w:r>
            <w:r w:rsidR="00624821">
              <w:rPr>
                <w:rFonts w:cs="Times"/>
                <w:color w:val="000000"/>
                <w:sz w:val="18"/>
                <w:szCs w:val="18"/>
                <w:lang w:val="fr-FR"/>
              </w:rPr>
              <w:t xml:space="preserve"> </w:t>
            </w:r>
            <w:r w:rsidRPr="00624821">
              <w:rPr>
                <w:rFonts w:cs="Times"/>
                <w:color w:val="000000"/>
                <w:sz w:val="18"/>
                <w:szCs w:val="18"/>
                <w:lang w:val="fr-FR"/>
              </w:rPr>
              <w:t>:</w:t>
            </w:r>
          </w:p>
        </w:tc>
        <w:tc>
          <w:tcPr>
            <w:tcW w:w="6964" w:type="dxa"/>
            <w:gridSpan w:val="14"/>
          </w:tcPr>
          <w:p w14:paraId="027E921E" w14:textId="4D6CE093" w:rsidR="005D5EA2" w:rsidRPr="00624821" w:rsidRDefault="00282B32" w:rsidP="00EC0DD7">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Non du projet</w:t>
            </w:r>
            <w:r w:rsidR="00624821">
              <w:rPr>
                <w:rFonts w:cs="Times"/>
                <w:color w:val="000000"/>
                <w:sz w:val="18"/>
                <w:szCs w:val="18"/>
                <w:lang w:val="fr-FR"/>
              </w:rPr>
              <w:t xml:space="preserve"> </w:t>
            </w:r>
            <w:r w:rsidR="005D5EA2" w:rsidRPr="00624821">
              <w:rPr>
                <w:rFonts w:cs="Times"/>
                <w:color w:val="000000"/>
                <w:sz w:val="18"/>
                <w:szCs w:val="18"/>
                <w:lang w:val="fr-FR"/>
              </w:rPr>
              <w:t>:</w:t>
            </w:r>
          </w:p>
        </w:tc>
      </w:tr>
      <w:tr w:rsidR="005D5EA2" w:rsidRPr="00624821" w14:paraId="50C67608" w14:textId="77777777" w:rsidTr="00D20316">
        <w:tc>
          <w:tcPr>
            <w:tcW w:w="457" w:type="dxa"/>
          </w:tcPr>
          <w:p w14:paraId="532D5DD5"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8893" w:type="dxa"/>
            <w:gridSpan w:val="15"/>
          </w:tcPr>
          <w:p w14:paraId="0E759AF6" w14:textId="4FC91F08"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N</w:t>
            </w:r>
            <w:r w:rsidR="00282B32" w:rsidRPr="00624821">
              <w:rPr>
                <w:rFonts w:cs="Times"/>
                <w:color w:val="000000"/>
                <w:sz w:val="18"/>
                <w:szCs w:val="18"/>
                <w:lang w:val="fr-FR"/>
              </w:rPr>
              <w:t>om de l</w:t>
            </w:r>
            <w:r w:rsidR="00624821">
              <w:rPr>
                <w:rFonts w:cs="Times"/>
                <w:color w:val="000000"/>
                <w:sz w:val="18"/>
                <w:szCs w:val="18"/>
                <w:lang w:val="fr-FR"/>
              </w:rPr>
              <w:t>’</w:t>
            </w:r>
            <w:r w:rsidR="00282B32" w:rsidRPr="00624821">
              <w:rPr>
                <w:rFonts w:cs="Times"/>
                <w:color w:val="000000"/>
                <w:sz w:val="18"/>
                <w:szCs w:val="18"/>
                <w:lang w:val="fr-FR"/>
              </w:rPr>
              <w:t>OSC</w:t>
            </w:r>
            <w:r w:rsidR="00624821">
              <w:rPr>
                <w:rFonts w:cs="Times"/>
                <w:color w:val="000000"/>
                <w:sz w:val="18"/>
                <w:szCs w:val="18"/>
                <w:lang w:val="fr-FR"/>
              </w:rPr>
              <w:t xml:space="preserve"> </w:t>
            </w:r>
            <w:r w:rsidRPr="00624821">
              <w:rPr>
                <w:rFonts w:cs="Times"/>
                <w:color w:val="000000"/>
                <w:sz w:val="18"/>
                <w:szCs w:val="18"/>
                <w:lang w:val="fr-FR"/>
              </w:rPr>
              <w:t xml:space="preserve">: </w:t>
            </w:r>
          </w:p>
        </w:tc>
      </w:tr>
      <w:tr w:rsidR="005D5EA2" w:rsidRPr="00624821" w14:paraId="4454F725" w14:textId="77777777" w:rsidTr="00D20316">
        <w:tc>
          <w:tcPr>
            <w:tcW w:w="457" w:type="dxa"/>
          </w:tcPr>
          <w:p w14:paraId="68AAE041"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8893" w:type="dxa"/>
            <w:gridSpan w:val="15"/>
          </w:tcPr>
          <w:p w14:paraId="7E6A0529" w14:textId="104BC24B"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B</w:t>
            </w:r>
            <w:r w:rsidR="00282B32" w:rsidRPr="00624821">
              <w:rPr>
                <w:rFonts w:cs="Times"/>
                <w:color w:val="000000"/>
                <w:sz w:val="18"/>
                <w:szCs w:val="18"/>
                <w:lang w:val="fr-FR"/>
              </w:rPr>
              <w:t>r</w:t>
            </w:r>
            <w:r w:rsidR="00624821">
              <w:rPr>
                <w:rFonts w:cs="Times"/>
                <w:color w:val="000000"/>
                <w:sz w:val="18"/>
                <w:szCs w:val="18"/>
                <w:lang w:val="fr-FR"/>
              </w:rPr>
              <w:t>ève</w:t>
            </w:r>
            <w:r w:rsidRPr="00624821">
              <w:rPr>
                <w:rFonts w:cs="Times"/>
                <w:color w:val="000000"/>
                <w:sz w:val="18"/>
                <w:szCs w:val="18"/>
                <w:lang w:val="fr-FR"/>
              </w:rPr>
              <w:t xml:space="preserve"> description </w:t>
            </w:r>
            <w:r w:rsidR="00282B32" w:rsidRPr="00624821">
              <w:rPr>
                <w:rFonts w:cs="Times"/>
                <w:color w:val="000000"/>
                <w:sz w:val="18"/>
                <w:szCs w:val="18"/>
                <w:lang w:val="fr-FR"/>
              </w:rPr>
              <w:t>du</w:t>
            </w:r>
            <w:r w:rsidRPr="00624821">
              <w:rPr>
                <w:rFonts w:cs="Times"/>
                <w:color w:val="000000"/>
                <w:sz w:val="18"/>
                <w:szCs w:val="18"/>
                <w:lang w:val="fr-FR"/>
              </w:rPr>
              <w:t xml:space="preserve"> </w:t>
            </w:r>
            <w:r w:rsidR="00624821">
              <w:rPr>
                <w:rFonts w:cs="Times"/>
                <w:color w:val="000000"/>
                <w:sz w:val="18"/>
                <w:szCs w:val="18"/>
                <w:lang w:val="fr-FR"/>
              </w:rPr>
              <w:t>projet :</w:t>
            </w:r>
            <w:r w:rsidR="00624821" w:rsidRPr="00624821">
              <w:rPr>
                <w:rFonts w:cs="Times"/>
                <w:color w:val="000000"/>
                <w:sz w:val="18"/>
                <w:szCs w:val="18"/>
                <w:lang w:val="fr-FR"/>
              </w:rPr>
              <w:t xml:space="preserve"> </w:t>
            </w:r>
          </w:p>
        </w:tc>
      </w:tr>
      <w:tr w:rsidR="005D5EA2" w:rsidRPr="00624821" w14:paraId="2B275ED2" w14:textId="77777777" w:rsidTr="00D20316">
        <w:tc>
          <w:tcPr>
            <w:tcW w:w="4623" w:type="dxa"/>
            <w:gridSpan w:val="3"/>
          </w:tcPr>
          <w:p w14:paraId="0A9A2D06"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4727" w:type="dxa"/>
            <w:gridSpan w:val="13"/>
          </w:tcPr>
          <w:p w14:paraId="57BDE5D7" w14:textId="6388E33A"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Dates</w:t>
            </w:r>
            <w:r w:rsidR="00282B32" w:rsidRPr="00624821">
              <w:rPr>
                <w:rFonts w:cs="Times"/>
                <w:color w:val="000000"/>
                <w:sz w:val="18"/>
                <w:szCs w:val="18"/>
                <w:lang w:val="fr-FR"/>
              </w:rPr>
              <w:t xml:space="preserve"> de début et fin de projet :</w:t>
            </w:r>
          </w:p>
        </w:tc>
      </w:tr>
      <w:tr w:rsidR="005D5EA2" w:rsidRPr="00624821" w14:paraId="2A9925C2" w14:textId="77777777" w:rsidTr="00D20316">
        <w:tc>
          <w:tcPr>
            <w:tcW w:w="457" w:type="dxa"/>
          </w:tcPr>
          <w:p w14:paraId="206D5F7B"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8893" w:type="dxa"/>
            <w:gridSpan w:val="15"/>
          </w:tcPr>
          <w:p w14:paraId="1EF4A636" w14:textId="1FB9985B" w:rsidR="005D5EA2" w:rsidRPr="00624821" w:rsidRDefault="000D1303" w:rsidP="00EC0DD7">
            <w:pPr>
              <w:widowControl w:val="0"/>
              <w:autoSpaceDE w:val="0"/>
              <w:autoSpaceDN w:val="0"/>
              <w:adjustRightInd w:val="0"/>
              <w:spacing w:after="240" w:line="340" w:lineRule="atLeast"/>
              <w:jc w:val="both"/>
              <w:rPr>
                <w:rFonts w:cs="Times"/>
                <w:color w:val="000000"/>
                <w:sz w:val="18"/>
                <w:szCs w:val="18"/>
                <w:lang w:val="fr-FR"/>
              </w:rPr>
            </w:pPr>
            <w:r>
              <w:rPr>
                <w:rFonts w:cs="Times"/>
                <w:color w:val="000000"/>
                <w:sz w:val="18"/>
                <w:szCs w:val="18"/>
                <w:lang w:val="fr-FR"/>
              </w:rPr>
              <w:t xml:space="preserve">Brève </w:t>
            </w:r>
            <w:r w:rsidR="004115CB">
              <w:rPr>
                <w:rFonts w:cs="Times"/>
                <w:color w:val="000000"/>
                <w:sz w:val="18"/>
                <w:szCs w:val="18"/>
                <w:lang w:val="fr-FR"/>
              </w:rPr>
              <w:t>d</w:t>
            </w:r>
            <w:r w:rsidR="004115CB" w:rsidRPr="00647CF9">
              <w:rPr>
                <w:rFonts w:cs="Times"/>
                <w:color w:val="000000"/>
                <w:sz w:val="18"/>
                <w:szCs w:val="18"/>
                <w:lang w:val="fr-FR"/>
              </w:rPr>
              <w:t>escription</w:t>
            </w:r>
            <w:r w:rsidR="005D5EA2" w:rsidRPr="00647CF9">
              <w:rPr>
                <w:rFonts w:cs="Times"/>
                <w:color w:val="000000"/>
                <w:sz w:val="18"/>
                <w:szCs w:val="18"/>
                <w:lang w:val="fr-FR"/>
              </w:rPr>
              <w:t xml:space="preserve"> </w:t>
            </w:r>
            <w:r w:rsidR="00282B32" w:rsidRPr="00647CF9">
              <w:rPr>
                <w:rFonts w:cs="Times"/>
                <w:color w:val="000000"/>
                <w:sz w:val="18"/>
                <w:szCs w:val="18"/>
                <w:lang w:val="fr-FR"/>
              </w:rPr>
              <w:t xml:space="preserve">des </w:t>
            </w:r>
            <w:r w:rsidR="005D5EA2" w:rsidRPr="00647CF9">
              <w:rPr>
                <w:rFonts w:cs="Times"/>
                <w:color w:val="000000"/>
                <w:sz w:val="18"/>
                <w:szCs w:val="18"/>
                <w:lang w:val="fr-FR"/>
              </w:rPr>
              <w:t>R</w:t>
            </w:r>
            <w:r w:rsidR="00282B32" w:rsidRPr="00647CF9">
              <w:rPr>
                <w:rFonts w:cs="Times"/>
                <w:color w:val="000000"/>
                <w:sz w:val="18"/>
                <w:szCs w:val="18"/>
                <w:lang w:val="fr-FR"/>
              </w:rPr>
              <w:t>é</w:t>
            </w:r>
            <w:r w:rsidR="005D5EA2" w:rsidRPr="00647CF9">
              <w:rPr>
                <w:rFonts w:cs="Times"/>
                <w:color w:val="000000"/>
                <w:sz w:val="18"/>
                <w:szCs w:val="18"/>
                <w:lang w:val="fr-FR"/>
              </w:rPr>
              <w:t>sult</w:t>
            </w:r>
            <w:r w:rsidR="00624821">
              <w:rPr>
                <w:rFonts w:cs="Times"/>
                <w:color w:val="000000"/>
                <w:sz w:val="18"/>
                <w:szCs w:val="18"/>
                <w:lang w:val="fr-FR"/>
              </w:rPr>
              <w:t>at</w:t>
            </w:r>
            <w:r w:rsidR="005D5EA2" w:rsidRPr="00624821">
              <w:rPr>
                <w:rFonts w:cs="Times"/>
                <w:color w:val="000000"/>
                <w:sz w:val="18"/>
                <w:szCs w:val="18"/>
                <w:lang w:val="fr-FR"/>
              </w:rPr>
              <w:t xml:space="preserve">s </w:t>
            </w:r>
            <w:r w:rsidR="00282B32" w:rsidRPr="00624821">
              <w:rPr>
                <w:rFonts w:cs="Times"/>
                <w:color w:val="000000"/>
                <w:sz w:val="18"/>
                <w:szCs w:val="18"/>
                <w:lang w:val="fr-FR"/>
              </w:rPr>
              <w:t xml:space="preserve">spécifiques </w:t>
            </w:r>
            <w:r w:rsidR="005D5EA2" w:rsidRPr="00624821">
              <w:rPr>
                <w:rFonts w:cs="Times"/>
                <w:color w:val="000000"/>
                <w:sz w:val="18"/>
                <w:szCs w:val="18"/>
                <w:lang w:val="fr-FR"/>
              </w:rPr>
              <w:t xml:space="preserve">(e.g., </w:t>
            </w:r>
            <w:r w:rsidR="00624821">
              <w:rPr>
                <w:rFonts w:cs="Times"/>
                <w:color w:val="000000"/>
                <w:sz w:val="18"/>
                <w:szCs w:val="18"/>
                <w:lang w:val="fr-FR"/>
              </w:rPr>
              <w:t>p</w:t>
            </w:r>
            <w:r w:rsidR="00282B32" w:rsidRPr="00624821">
              <w:rPr>
                <w:rFonts w:cs="Times"/>
                <w:color w:val="000000"/>
                <w:sz w:val="18"/>
                <w:szCs w:val="18"/>
                <w:lang w:val="fr-FR"/>
              </w:rPr>
              <w:t>rodu</w:t>
            </w:r>
            <w:r w:rsidR="00624821">
              <w:rPr>
                <w:rFonts w:cs="Times"/>
                <w:color w:val="000000"/>
                <w:sz w:val="18"/>
                <w:szCs w:val="18"/>
                <w:lang w:val="fr-FR"/>
              </w:rPr>
              <w:t>i</w:t>
            </w:r>
            <w:r w:rsidR="00282B32" w:rsidRPr="00624821">
              <w:rPr>
                <w:rFonts w:cs="Times"/>
                <w:color w:val="000000"/>
                <w:sz w:val="18"/>
                <w:szCs w:val="18"/>
                <w:lang w:val="fr-FR"/>
              </w:rPr>
              <w:t>ts</w:t>
            </w:r>
            <w:r w:rsidR="005D5EA2" w:rsidRPr="00624821">
              <w:rPr>
                <w:rFonts w:cs="Times"/>
                <w:color w:val="000000"/>
                <w:sz w:val="18"/>
                <w:szCs w:val="18"/>
                <w:lang w:val="fr-FR"/>
              </w:rPr>
              <w:t xml:space="preserve">) </w:t>
            </w:r>
            <w:r w:rsidR="00282B32" w:rsidRPr="00624821">
              <w:rPr>
                <w:rFonts w:cs="Times"/>
                <w:color w:val="000000"/>
                <w:sz w:val="18"/>
                <w:szCs w:val="18"/>
                <w:lang w:val="fr-FR"/>
              </w:rPr>
              <w:t xml:space="preserve">avec les </w:t>
            </w:r>
            <w:r w:rsidR="005D5EA2" w:rsidRPr="00624821">
              <w:rPr>
                <w:rFonts w:cs="Times"/>
                <w:color w:val="000000"/>
                <w:sz w:val="18"/>
                <w:szCs w:val="18"/>
                <w:lang w:val="fr-FR"/>
              </w:rPr>
              <w:t>indicat</w:t>
            </w:r>
            <w:r w:rsidR="00282B32" w:rsidRPr="00624821">
              <w:rPr>
                <w:rFonts w:cs="Times"/>
                <w:color w:val="000000"/>
                <w:sz w:val="18"/>
                <w:szCs w:val="18"/>
                <w:lang w:val="fr-FR"/>
              </w:rPr>
              <w:t>eu</w:t>
            </w:r>
            <w:r w:rsidR="005D5EA2" w:rsidRPr="00624821">
              <w:rPr>
                <w:rFonts w:cs="Times"/>
                <w:color w:val="000000"/>
                <w:sz w:val="18"/>
                <w:szCs w:val="18"/>
                <w:lang w:val="fr-FR"/>
              </w:rPr>
              <w:t>rs</w:t>
            </w:r>
            <w:r w:rsidR="00282B32" w:rsidRPr="00624821">
              <w:rPr>
                <w:rFonts w:cs="Times"/>
                <w:color w:val="000000"/>
                <w:sz w:val="18"/>
                <w:szCs w:val="18"/>
                <w:lang w:val="fr-FR"/>
              </w:rPr>
              <w:t xml:space="preserve"> correspondants</w:t>
            </w:r>
            <w:r w:rsidR="005D5EA2" w:rsidRPr="00624821">
              <w:rPr>
                <w:rFonts w:cs="Times"/>
                <w:color w:val="000000"/>
                <w:sz w:val="18"/>
                <w:szCs w:val="18"/>
                <w:lang w:val="fr-FR"/>
              </w:rPr>
              <w:t xml:space="preserve">, </w:t>
            </w:r>
            <w:r w:rsidR="00282B32" w:rsidRPr="00624821">
              <w:rPr>
                <w:rFonts w:cs="Times"/>
                <w:color w:val="000000"/>
                <w:sz w:val="18"/>
                <w:szCs w:val="18"/>
                <w:lang w:val="fr-FR"/>
              </w:rPr>
              <w:t xml:space="preserve">les </w:t>
            </w:r>
            <w:r w:rsidR="00624821">
              <w:rPr>
                <w:rFonts w:cs="Times"/>
                <w:color w:val="000000"/>
                <w:sz w:val="18"/>
                <w:szCs w:val="18"/>
                <w:lang w:val="fr-FR"/>
              </w:rPr>
              <w:t>données de départ</w:t>
            </w:r>
            <w:r w:rsidR="00624821" w:rsidRPr="00624821">
              <w:rPr>
                <w:rFonts w:cs="Times"/>
                <w:color w:val="000000"/>
                <w:sz w:val="18"/>
                <w:szCs w:val="18"/>
                <w:lang w:val="fr-FR"/>
              </w:rPr>
              <w:t xml:space="preserve"> </w:t>
            </w:r>
            <w:r w:rsidR="00405821" w:rsidRPr="00624821">
              <w:rPr>
                <w:rFonts w:cs="Times"/>
                <w:color w:val="000000"/>
                <w:sz w:val="18"/>
                <w:szCs w:val="18"/>
                <w:lang w:val="fr-FR"/>
              </w:rPr>
              <w:t>et</w:t>
            </w:r>
            <w:r w:rsidR="00624821">
              <w:rPr>
                <w:rFonts w:cs="Times"/>
                <w:color w:val="000000"/>
                <w:sz w:val="18"/>
                <w:szCs w:val="18"/>
                <w:lang w:val="fr-FR"/>
              </w:rPr>
              <w:t xml:space="preserve"> les</w:t>
            </w:r>
            <w:r w:rsidR="00405821" w:rsidRPr="00624821">
              <w:rPr>
                <w:rFonts w:cs="Times"/>
                <w:color w:val="000000"/>
                <w:sz w:val="18"/>
                <w:szCs w:val="18"/>
                <w:lang w:val="fr-FR"/>
              </w:rPr>
              <w:t xml:space="preserve"> cibles</w:t>
            </w:r>
            <w:r w:rsidR="005D5EA2" w:rsidRPr="00624821">
              <w:rPr>
                <w:rFonts w:cs="Times"/>
                <w:color w:val="000000"/>
                <w:sz w:val="18"/>
                <w:szCs w:val="18"/>
                <w:lang w:val="fr-FR"/>
              </w:rPr>
              <w:t xml:space="preserve">. </w:t>
            </w:r>
            <w:r w:rsidR="00405821" w:rsidRPr="00624821">
              <w:rPr>
                <w:rFonts w:cs="Times"/>
                <w:color w:val="000000"/>
                <w:sz w:val="18"/>
                <w:szCs w:val="18"/>
                <w:lang w:val="fr-FR"/>
              </w:rPr>
              <w:t>Répéter ce tableau pour chaque résultat</w:t>
            </w:r>
            <w:r w:rsidR="005D5EA2" w:rsidRPr="00624821">
              <w:rPr>
                <w:rFonts w:cs="Times"/>
                <w:color w:val="000000"/>
                <w:sz w:val="18"/>
                <w:szCs w:val="18"/>
                <w:lang w:val="fr-FR"/>
              </w:rPr>
              <w:t xml:space="preserve"> </w:t>
            </w:r>
          </w:p>
        </w:tc>
      </w:tr>
      <w:tr w:rsidR="005D5EA2" w:rsidRPr="00624821" w14:paraId="42EE6B56" w14:textId="77777777" w:rsidTr="00D20316">
        <w:tc>
          <w:tcPr>
            <w:tcW w:w="4958" w:type="dxa"/>
            <w:gridSpan w:val="4"/>
          </w:tcPr>
          <w:p w14:paraId="504A4989" w14:textId="23CA6EF3"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r w:rsidRPr="00647CF9">
              <w:rPr>
                <w:rFonts w:cs="Times"/>
                <w:color w:val="000000"/>
                <w:sz w:val="18"/>
                <w:szCs w:val="18"/>
                <w:lang w:val="fr-FR"/>
              </w:rPr>
              <w:t>List</w:t>
            </w:r>
            <w:r w:rsidR="00D11B74" w:rsidRPr="00647CF9">
              <w:rPr>
                <w:rFonts w:cs="Times"/>
                <w:color w:val="000000"/>
                <w:sz w:val="18"/>
                <w:szCs w:val="18"/>
                <w:lang w:val="fr-FR"/>
              </w:rPr>
              <w:t>e</w:t>
            </w:r>
            <w:r w:rsidRPr="00647CF9">
              <w:rPr>
                <w:rFonts w:cs="Times"/>
                <w:color w:val="000000"/>
                <w:sz w:val="18"/>
                <w:szCs w:val="18"/>
                <w:lang w:val="fr-FR"/>
              </w:rPr>
              <w:t xml:space="preserve"> </w:t>
            </w:r>
            <w:r w:rsidR="00D11B74" w:rsidRPr="00647CF9">
              <w:rPr>
                <w:rFonts w:cs="Times"/>
                <w:color w:val="000000"/>
                <w:sz w:val="18"/>
                <w:szCs w:val="18"/>
                <w:lang w:val="fr-FR"/>
              </w:rPr>
              <w:t>des activités néc</w:t>
            </w:r>
            <w:r w:rsidR="00624821">
              <w:rPr>
                <w:rFonts w:cs="Times"/>
                <w:color w:val="000000"/>
                <w:sz w:val="18"/>
                <w:szCs w:val="18"/>
                <w:lang w:val="fr-FR"/>
              </w:rPr>
              <w:t>e</w:t>
            </w:r>
            <w:r w:rsidR="00D11B74" w:rsidRPr="00624821">
              <w:rPr>
                <w:rFonts w:cs="Times"/>
                <w:color w:val="000000"/>
                <w:sz w:val="18"/>
                <w:szCs w:val="18"/>
                <w:lang w:val="fr-FR"/>
              </w:rPr>
              <w:t xml:space="preserve">ssaires pour </w:t>
            </w:r>
            <w:r w:rsidR="003F1A0A">
              <w:rPr>
                <w:rFonts w:cs="Times"/>
                <w:color w:val="000000"/>
                <w:sz w:val="18"/>
                <w:szCs w:val="18"/>
                <w:lang w:val="fr-FR"/>
              </w:rPr>
              <w:t>atteindre</w:t>
            </w:r>
            <w:r w:rsidR="003F1A0A" w:rsidRPr="00624821">
              <w:rPr>
                <w:rFonts w:cs="Times"/>
                <w:color w:val="000000"/>
                <w:sz w:val="18"/>
                <w:szCs w:val="18"/>
                <w:lang w:val="fr-FR"/>
              </w:rPr>
              <w:t xml:space="preserve"> </w:t>
            </w:r>
            <w:r w:rsidR="00D11B74" w:rsidRPr="00624821">
              <w:rPr>
                <w:rFonts w:cs="Times"/>
                <w:color w:val="000000"/>
                <w:sz w:val="18"/>
                <w:szCs w:val="18"/>
                <w:lang w:val="fr-FR"/>
              </w:rPr>
              <w:t>les ré</w:t>
            </w:r>
            <w:r w:rsidR="000B327D" w:rsidRPr="00624821">
              <w:rPr>
                <w:rFonts w:cs="Times"/>
                <w:color w:val="000000"/>
                <w:sz w:val="18"/>
                <w:szCs w:val="18"/>
                <w:lang w:val="fr-FR"/>
              </w:rPr>
              <w:t>sultats</w:t>
            </w:r>
            <w:r w:rsidR="003F1A0A">
              <w:rPr>
                <w:rFonts w:cs="Times"/>
                <w:color w:val="000000"/>
                <w:sz w:val="18"/>
                <w:szCs w:val="18"/>
                <w:lang w:val="fr-FR"/>
              </w:rPr>
              <w:t>.I</w:t>
            </w:r>
            <w:r w:rsidR="000B327D" w:rsidRPr="00624821">
              <w:rPr>
                <w:rFonts w:cs="Times"/>
                <w:color w:val="000000"/>
                <w:sz w:val="18"/>
                <w:szCs w:val="18"/>
                <w:lang w:val="fr-FR"/>
              </w:rPr>
              <w:t>ndiquer la partie responsable pour chaque activité</w:t>
            </w:r>
          </w:p>
        </w:tc>
        <w:tc>
          <w:tcPr>
            <w:tcW w:w="4392" w:type="dxa"/>
            <w:gridSpan w:val="12"/>
          </w:tcPr>
          <w:p w14:paraId="4CF3E03D" w14:textId="48EECC01" w:rsidR="005D5EA2" w:rsidRPr="00624821" w:rsidRDefault="000B327D" w:rsidP="00EC0DD7">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Durée de l</w:t>
            </w:r>
            <w:r w:rsidR="00624821">
              <w:rPr>
                <w:rFonts w:cs="Times"/>
                <w:color w:val="000000"/>
                <w:sz w:val="18"/>
                <w:szCs w:val="18"/>
                <w:lang w:val="fr-FR"/>
              </w:rPr>
              <w:t>’</w:t>
            </w:r>
            <w:r w:rsidRPr="00624821">
              <w:rPr>
                <w:rFonts w:cs="Times"/>
                <w:color w:val="000000"/>
                <w:sz w:val="18"/>
                <w:szCs w:val="18"/>
                <w:lang w:val="fr-FR"/>
              </w:rPr>
              <w:t xml:space="preserve">activité par mois ou </w:t>
            </w:r>
            <w:r w:rsidR="007B6072" w:rsidRPr="00624821">
              <w:rPr>
                <w:rFonts w:cs="Times"/>
                <w:color w:val="000000"/>
                <w:sz w:val="18"/>
                <w:szCs w:val="18"/>
                <w:lang w:val="fr-FR"/>
              </w:rPr>
              <w:t>trimestre</w:t>
            </w:r>
            <w:r w:rsidR="005D5EA2" w:rsidRPr="00647CF9">
              <w:rPr>
                <w:rFonts w:cs="Times"/>
                <w:color w:val="000000"/>
                <w:sz w:val="18"/>
                <w:szCs w:val="18"/>
                <w:lang w:val="fr-FR"/>
              </w:rPr>
              <w:t xml:space="preserve"> </w:t>
            </w:r>
          </w:p>
        </w:tc>
      </w:tr>
      <w:tr w:rsidR="005D5EA2" w:rsidRPr="00624821" w14:paraId="0E634F26" w14:textId="77777777" w:rsidTr="00D20316">
        <w:tc>
          <w:tcPr>
            <w:tcW w:w="2386" w:type="dxa"/>
            <w:gridSpan w:val="2"/>
          </w:tcPr>
          <w:p w14:paraId="4F98A0A7" w14:textId="698CAA91"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Activit</w:t>
            </w:r>
            <w:r w:rsidR="007B6072" w:rsidRPr="00624821">
              <w:rPr>
                <w:rFonts w:cs="Times"/>
                <w:color w:val="000000"/>
                <w:sz w:val="18"/>
                <w:szCs w:val="18"/>
                <w:lang w:val="fr-FR"/>
              </w:rPr>
              <w:t>é</w:t>
            </w:r>
          </w:p>
        </w:tc>
        <w:tc>
          <w:tcPr>
            <w:tcW w:w="2572" w:type="dxa"/>
            <w:gridSpan w:val="2"/>
          </w:tcPr>
          <w:p w14:paraId="2D57FB6A" w14:textId="5B17424D" w:rsidR="005D5EA2" w:rsidRPr="00624821" w:rsidRDefault="007B6072" w:rsidP="00EC0DD7">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Partie responsable</w:t>
            </w:r>
          </w:p>
        </w:tc>
        <w:tc>
          <w:tcPr>
            <w:tcW w:w="336" w:type="dxa"/>
          </w:tcPr>
          <w:p w14:paraId="2354D5B2"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1</w:t>
            </w:r>
          </w:p>
        </w:tc>
        <w:tc>
          <w:tcPr>
            <w:tcW w:w="336" w:type="dxa"/>
          </w:tcPr>
          <w:p w14:paraId="0896CC62"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2</w:t>
            </w:r>
          </w:p>
        </w:tc>
        <w:tc>
          <w:tcPr>
            <w:tcW w:w="336" w:type="dxa"/>
          </w:tcPr>
          <w:p w14:paraId="1C2B805B"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3</w:t>
            </w:r>
          </w:p>
        </w:tc>
        <w:tc>
          <w:tcPr>
            <w:tcW w:w="336" w:type="dxa"/>
          </w:tcPr>
          <w:p w14:paraId="4BE7D1BD"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4</w:t>
            </w:r>
          </w:p>
        </w:tc>
        <w:tc>
          <w:tcPr>
            <w:tcW w:w="336" w:type="dxa"/>
          </w:tcPr>
          <w:p w14:paraId="17661FB9"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5</w:t>
            </w:r>
          </w:p>
        </w:tc>
        <w:tc>
          <w:tcPr>
            <w:tcW w:w="336" w:type="dxa"/>
          </w:tcPr>
          <w:p w14:paraId="43DBAA70"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6</w:t>
            </w:r>
          </w:p>
        </w:tc>
        <w:tc>
          <w:tcPr>
            <w:tcW w:w="336" w:type="dxa"/>
          </w:tcPr>
          <w:p w14:paraId="5D26674C"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7</w:t>
            </w:r>
          </w:p>
        </w:tc>
        <w:tc>
          <w:tcPr>
            <w:tcW w:w="336" w:type="dxa"/>
          </w:tcPr>
          <w:p w14:paraId="2555BBEF"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8</w:t>
            </w:r>
          </w:p>
        </w:tc>
        <w:tc>
          <w:tcPr>
            <w:tcW w:w="336" w:type="dxa"/>
          </w:tcPr>
          <w:p w14:paraId="651773D3"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9</w:t>
            </w:r>
          </w:p>
        </w:tc>
        <w:tc>
          <w:tcPr>
            <w:tcW w:w="456" w:type="dxa"/>
          </w:tcPr>
          <w:p w14:paraId="4FC341BD"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10</w:t>
            </w:r>
          </w:p>
        </w:tc>
        <w:tc>
          <w:tcPr>
            <w:tcW w:w="456" w:type="dxa"/>
          </w:tcPr>
          <w:p w14:paraId="10BDD292"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11</w:t>
            </w:r>
          </w:p>
        </w:tc>
        <w:tc>
          <w:tcPr>
            <w:tcW w:w="456" w:type="dxa"/>
          </w:tcPr>
          <w:p w14:paraId="5D43D586"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12</w:t>
            </w:r>
          </w:p>
        </w:tc>
      </w:tr>
      <w:tr w:rsidR="005D5EA2" w:rsidRPr="00624821" w14:paraId="7EAB54F3" w14:textId="77777777" w:rsidTr="00D20316">
        <w:tc>
          <w:tcPr>
            <w:tcW w:w="2386" w:type="dxa"/>
            <w:gridSpan w:val="2"/>
          </w:tcPr>
          <w:p w14:paraId="12E013A3"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1.1</w:t>
            </w:r>
          </w:p>
        </w:tc>
        <w:tc>
          <w:tcPr>
            <w:tcW w:w="2572" w:type="dxa"/>
            <w:gridSpan w:val="2"/>
          </w:tcPr>
          <w:p w14:paraId="395E1BD9"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6A5F202F"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5E62886F"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0518F09B"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28D31B77"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45D15DB3"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0C048215"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23FF223E"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0DD16A5C"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35EA09FD"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456" w:type="dxa"/>
          </w:tcPr>
          <w:p w14:paraId="6E8DFC15"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456" w:type="dxa"/>
          </w:tcPr>
          <w:p w14:paraId="580CB547"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456" w:type="dxa"/>
          </w:tcPr>
          <w:p w14:paraId="7A93442C"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r>
      <w:tr w:rsidR="005D5EA2" w:rsidRPr="00624821" w14:paraId="757A2918" w14:textId="77777777" w:rsidTr="00D20316">
        <w:tc>
          <w:tcPr>
            <w:tcW w:w="2386" w:type="dxa"/>
            <w:gridSpan w:val="2"/>
          </w:tcPr>
          <w:p w14:paraId="0DE6EFFB"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1.2</w:t>
            </w:r>
          </w:p>
        </w:tc>
        <w:tc>
          <w:tcPr>
            <w:tcW w:w="2572" w:type="dxa"/>
            <w:gridSpan w:val="2"/>
          </w:tcPr>
          <w:p w14:paraId="6F9133D7"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307EC022"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099DAA1A"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00936172"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310DF628"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7FA928A8"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1789AF5B"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1818EABC"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0EF1FC60"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746BACB0"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456" w:type="dxa"/>
          </w:tcPr>
          <w:p w14:paraId="61CCD685"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456" w:type="dxa"/>
          </w:tcPr>
          <w:p w14:paraId="0A4E8C74"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456" w:type="dxa"/>
          </w:tcPr>
          <w:p w14:paraId="026EF358"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r>
      <w:tr w:rsidR="005D5EA2" w:rsidRPr="00624821" w14:paraId="6A5A9EC4" w14:textId="77777777" w:rsidTr="00D20316">
        <w:tc>
          <w:tcPr>
            <w:tcW w:w="2386" w:type="dxa"/>
            <w:gridSpan w:val="2"/>
          </w:tcPr>
          <w:p w14:paraId="6A876B6A"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1.3</w:t>
            </w:r>
          </w:p>
        </w:tc>
        <w:tc>
          <w:tcPr>
            <w:tcW w:w="2572" w:type="dxa"/>
            <w:gridSpan w:val="2"/>
          </w:tcPr>
          <w:p w14:paraId="6830AF6D"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2EC6D459"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1CCD1574"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02BCC2AF"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1E856840"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7EFD2D53"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51C0C455"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6B38E265"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00521DA7"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694844F1"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456" w:type="dxa"/>
          </w:tcPr>
          <w:p w14:paraId="1489B104"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456" w:type="dxa"/>
          </w:tcPr>
          <w:p w14:paraId="015891B1"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456" w:type="dxa"/>
          </w:tcPr>
          <w:p w14:paraId="3DD9DF5C"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r>
      <w:tr w:rsidR="005D5EA2" w:rsidRPr="00624821" w14:paraId="124B5CF7" w14:textId="77777777" w:rsidTr="00D20316">
        <w:tc>
          <w:tcPr>
            <w:tcW w:w="2386" w:type="dxa"/>
            <w:gridSpan w:val="2"/>
          </w:tcPr>
          <w:p w14:paraId="3189C269"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1.4</w:t>
            </w:r>
          </w:p>
        </w:tc>
        <w:tc>
          <w:tcPr>
            <w:tcW w:w="2572" w:type="dxa"/>
            <w:gridSpan w:val="2"/>
          </w:tcPr>
          <w:p w14:paraId="0CF3FDA1"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0755C7E8"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00E2CE86"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1819A9D9"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2B95A208"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2675D4BA"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116EAE2A"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5E1C4122"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7CFB9C90"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5BB23559"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456" w:type="dxa"/>
          </w:tcPr>
          <w:p w14:paraId="5EB58D0B"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456" w:type="dxa"/>
          </w:tcPr>
          <w:p w14:paraId="75F0C68B"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c>
          <w:tcPr>
            <w:tcW w:w="456" w:type="dxa"/>
          </w:tcPr>
          <w:p w14:paraId="30FDC3C0" w14:textId="77777777" w:rsidR="005D5EA2" w:rsidRPr="00624821" w:rsidRDefault="005D5EA2" w:rsidP="00EC0DD7">
            <w:pPr>
              <w:widowControl w:val="0"/>
              <w:autoSpaceDE w:val="0"/>
              <w:autoSpaceDN w:val="0"/>
              <w:adjustRightInd w:val="0"/>
              <w:spacing w:after="240" w:line="340" w:lineRule="atLeast"/>
              <w:jc w:val="both"/>
              <w:rPr>
                <w:rFonts w:cs="Times"/>
                <w:color w:val="000000"/>
                <w:sz w:val="18"/>
                <w:szCs w:val="18"/>
                <w:lang w:val="fr-FR"/>
              </w:rPr>
            </w:pPr>
          </w:p>
        </w:tc>
      </w:tr>
    </w:tbl>
    <w:p w14:paraId="255B2243" w14:textId="77777777" w:rsidR="00647CF9" w:rsidRDefault="00647CF9" w:rsidP="00EC0DD7">
      <w:pPr>
        <w:spacing w:after="0" w:line="240" w:lineRule="auto"/>
        <w:jc w:val="both"/>
        <w:rPr>
          <w:rFonts w:cstheme="minorHAnsi"/>
          <w:b/>
          <w:bCs/>
        </w:rPr>
      </w:pPr>
    </w:p>
    <w:p w14:paraId="2A5B3DF6" w14:textId="77777777" w:rsidR="000D1303" w:rsidRDefault="000D1303" w:rsidP="00EC0DD7">
      <w:pPr>
        <w:spacing w:after="0" w:line="240" w:lineRule="auto"/>
        <w:jc w:val="both"/>
        <w:rPr>
          <w:rFonts w:cstheme="minorHAnsi"/>
          <w:b/>
          <w:bCs/>
        </w:rPr>
      </w:pPr>
    </w:p>
    <w:p w14:paraId="459AA05D" w14:textId="2A8AD006" w:rsidR="008162BC" w:rsidRPr="00624821" w:rsidRDefault="008162BC" w:rsidP="00EC0DD7">
      <w:pPr>
        <w:spacing w:after="0" w:line="240" w:lineRule="auto"/>
        <w:jc w:val="both"/>
        <w:rPr>
          <w:rFonts w:cstheme="minorHAnsi"/>
        </w:rPr>
      </w:pPr>
      <w:r w:rsidRPr="00624821">
        <w:rPr>
          <w:rFonts w:cstheme="minorHAnsi"/>
          <w:b/>
          <w:bCs/>
        </w:rPr>
        <w:lastRenderedPageBreak/>
        <w:t>Plan de suivi et d</w:t>
      </w:r>
      <w:r w:rsidR="00624821">
        <w:rPr>
          <w:rFonts w:cstheme="minorHAnsi"/>
          <w:b/>
          <w:bCs/>
        </w:rPr>
        <w:t>’</w:t>
      </w:r>
      <w:r w:rsidRPr="00624821">
        <w:rPr>
          <w:rFonts w:cstheme="minorHAnsi"/>
          <w:b/>
          <w:bCs/>
        </w:rPr>
        <w:t>évaluation</w:t>
      </w:r>
      <w:r w:rsidRPr="00624821">
        <w:rPr>
          <w:rFonts w:cstheme="minorHAnsi"/>
        </w:rPr>
        <w:t xml:space="preserve"> (max. 1 page) </w:t>
      </w:r>
    </w:p>
    <w:p w14:paraId="1C541841" w14:textId="77777777" w:rsidR="00255BAE" w:rsidRPr="00624821" w:rsidRDefault="00255BAE" w:rsidP="00EC0DD7">
      <w:pPr>
        <w:spacing w:after="0" w:line="240" w:lineRule="auto"/>
        <w:jc w:val="both"/>
        <w:rPr>
          <w:rFonts w:cstheme="minorHAnsi"/>
        </w:rPr>
      </w:pPr>
    </w:p>
    <w:p w14:paraId="5806DF22" w14:textId="09B8F652" w:rsidR="008162BC" w:rsidRPr="00624821" w:rsidRDefault="008162BC" w:rsidP="00EC0DD7">
      <w:pPr>
        <w:spacing w:after="0" w:line="240" w:lineRule="auto"/>
        <w:jc w:val="both"/>
        <w:rPr>
          <w:rFonts w:cstheme="minorHAnsi"/>
        </w:rPr>
      </w:pPr>
      <w:r w:rsidRPr="00624821">
        <w:rPr>
          <w:rFonts w:cstheme="minorHAnsi"/>
        </w:rPr>
        <w:t>Cette section doit contenir une explication du plan de suivi et d</w:t>
      </w:r>
      <w:r w:rsidR="00624821">
        <w:rPr>
          <w:rFonts w:cstheme="minorHAnsi"/>
        </w:rPr>
        <w:t>’</w:t>
      </w:r>
      <w:r w:rsidRPr="00624821">
        <w:rPr>
          <w:rFonts w:cstheme="minorHAnsi"/>
        </w:rPr>
        <w:t xml:space="preserve">évaluation des activités, </w:t>
      </w:r>
      <w:r w:rsidR="000D1303">
        <w:rPr>
          <w:rFonts w:cstheme="minorHAnsi"/>
        </w:rPr>
        <w:t>de</w:t>
      </w:r>
      <w:r w:rsidRPr="00624821">
        <w:rPr>
          <w:rFonts w:cstheme="minorHAnsi"/>
        </w:rPr>
        <w:t xml:space="preserve"> sa mise en œuvre à son achèvement. Les principaux éléments à inclure sont les suivants</w:t>
      </w:r>
      <w:r w:rsidR="00EF6884" w:rsidRPr="00624821">
        <w:rPr>
          <w:rFonts w:cstheme="minorHAnsi"/>
        </w:rPr>
        <w:t> :</w:t>
      </w:r>
    </w:p>
    <w:p w14:paraId="1AAB02E8" w14:textId="618D5D03" w:rsidR="008162BC" w:rsidRPr="00624821" w:rsidRDefault="000D1303" w:rsidP="00EC0DD7">
      <w:pPr>
        <w:pStyle w:val="ListParagraph"/>
        <w:numPr>
          <w:ilvl w:val="1"/>
          <w:numId w:val="78"/>
        </w:numPr>
        <w:spacing w:after="0" w:line="240" w:lineRule="auto"/>
        <w:ind w:left="450"/>
        <w:jc w:val="both"/>
        <w:rPr>
          <w:rFonts w:cstheme="minorHAnsi"/>
        </w:rPr>
      </w:pPr>
      <w:r>
        <w:rPr>
          <w:rFonts w:cstheme="minorHAnsi"/>
        </w:rPr>
        <w:t>Le suivi de</w:t>
      </w:r>
      <w:r w:rsidRPr="00624821">
        <w:rPr>
          <w:rFonts w:cstheme="minorHAnsi"/>
        </w:rPr>
        <w:t xml:space="preserve"> </w:t>
      </w:r>
      <w:r w:rsidR="008162BC" w:rsidRPr="00624821">
        <w:rPr>
          <w:rFonts w:cstheme="minorHAnsi"/>
        </w:rPr>
        <w:t>la performance des activités en termes de réalisation des étapes et des jalons définis dans le plan de mise en œuvre</w:t>
      </w:r>
      <w:r w:rsidR="009F7384" w:rsidRPr="00624821">
        <w:rPr>
          <w:rFonts w:cstheme="minorHAnsi"/>
        </w:rPr>
        <w:t>.</w:t>
      </w:r>
    </w:p>
    <w:p w14:paraId="2D9B32CF" w14:textId="754161F5" w:rsidR="008162BC" w:rsidRPr="00624821" w:rsidRDefault="008162BC" w:rsidP="00EC0DD7">
      <w:pPr>
        <w:pStyle w:val="ListParagraph"/>
        <w:numPr>
          <w:ilvl w:val="1"/>
          <w:numId w:val="78"/>
        </w:numPr>
        <w:spacing w:after="0" w:line="240" w:lineRule="auto"/>
        <w:ind w:left="450"/>
        <w:jc w:val="both"/>
        <w:rPr>
          <w:rFonts w:cstheme="minorHAnsi"/>
        </w:rPr>
      </w:pPr>
      <w:r w:rsidRPr="00624821">
        <w:rPr>
          <w:rFonts w:cstheme="minorHAnsi"/>
        </w:rPr>
        <w:t xml:space="preserve">Comment toute </w:t>
      </w:r>
      <w:r w:rsidR="000D1303">
        <w:rPr>
          <w:rFonts w:cstheme="minorHAnsi"/>
        </w:rPr>
        <w:t xml:space="preserve">Le processus d’orientation, </w:t>
      </w:r>
      <w:r w:rsidRPr="00624821">
        <w:rPr>
          <w:rFonts w:cstheme="minorHAnsi"/>
        </w:rPr>
        <w:t xml:space="preserve">correction et ajustement à mi-parcours de la conception et des plans </w:t>
      </w:r>
      <w:r w:rsidR="009F7384" w:rsidRPr="00624821">
        <w:rPr>
          <w:rFonts w:cstheme="minorHAnsi"/>
        </w:rPr>
        <w:t>.</w:t>
      </w:r>
    </w:p>
    <w:p w14:paraId="5907B932" w14:textId="26FD97DE" w:rsidR="005D5EA2" w:rsidRPr="00624821" w:rsidRDefault="000D1303" w:rsidP="00EC0DD7">
      <w:pPr>
        <w:pStyle w:val="ListParagraph"/>
        <w:numPr>
          <w:ilvl w:val="1"/>
          <w:numId w:val="78"/>
        </w:numPr>
        <w:spacing w:after="0" w:line="240" w:lineRule="auto"/>
        <w:ind w:left="450"/>
        <w:jc w:val="both"/>
        <w:rPr>
          <w:rFonts w:cstheme="minorHAnsi"/>
        </w:rPr>
      </w:pPr>
      <w:r>
        <w:rPr>
          <w:rFonts w:cstheme="minorHAnsi"/>
        </w:rPr>
        <w:t xml:space="preserve">L’implication et </w:t>
      </w:r>
      <w:r w:rsidR="008162BC" w:rsidRPr="00624821">
        <w:rPr>
          <w:rFonts w:cstheme="minorHAnsi"/>
        </w:rPr>
        <w:t>la participation des membres de la communauté dans les processus de suivi et d</w:t>
      </w:r>
      <w:r w:rsidR="00624821">
        <w:rPr>
          <w:rFonts w:cstheme="minorHAnsi"/>
        </w:rPr>
        <w:t>’</w:t>
      </w:r>
      <w:r w:rsidR="008162BC" w:rsidRPr="00624821">
        <w:rPr>
          <w:rFonts w:cstheme="minorHAnsi"/>
        </w:rPr>
        <w:t>évaluation</w:t>
      </w:r>
      <w:r w:rsidR="009F7384" w:rsidRPr="00624821">
        <w:rPr>
          <w:rFonts w:cstheme="minorHAnsi"/>
        </w:rPr>
        <w:t>.</w:t>
      </w:r>
    </w:p>
    <w:p w14:paraId="6D580FF1" w14:textId="77777777" w:rsidR="000233E3" w:rsidRPr="00624821" w:rsidRDefault="000233E3" w:rsidP="00EC0DD7">
      <w:pPr>
        <w:spacing w:after="0" w:line="240" w:lineRule="auto"/>
        <w:contextualSpacing/>
        <w:jc w:val="both"/>
        <w:rPr>
          <w:rFonts w:cstheme="minorHAnsi"/>
          <w:b/>
        </w:rPr>
      </w:pPr>
    </w:p>
    <w:tbl>
      <w:tblPr>
        <w:tblStyle w:val="TableGrid"/>
        <w:tblW w:w="0" w:type="auto"/>
        <w:tblLook w:val="04A0" w:firstRow="1" w:lastRow="0" w:firstColumn="1" w:lastColumn="0" w:noHBand="0" w:noVBand="1"/>
      </w:tblPr>
      <w:tblGrid>
        <w:gridCol w:w="9628"/>
      </w:tblGrid>
      <w:tr w:rsidR="000233E3" w:rsidRPr="00624821" w14:paraId="538ED8FB" w14:textId="77777777" w:rsidTr="000D1303">
        <w:trPr>
          <w:trHeight w:val="603"/>
        </w:trPr>
        <w:tc>
          <w:tcPr>
            <w:tcW w:w="9628" w:type="dxa"/>
            <w:vAlign w:val="center"/>
          </w:tcPr>
          <w:p w14:paraId="66688A4F" w14:textId="667FD27A" w:rsidR="000233E3" w:rsidRPr="00624821" w:rsidRDefault="000233E3" w:rsidP="000D1303">
            <w:pPr>
              <w:widowControl w:val="0"/>
              <w:autoSpaceDE w:val="0"/>
              <w:autoSpaceDN w:val="0"/>
              <w:adjustRightInd w:val="0"/>
              <w:rPr>
                <w:rFonts w:cs="Times"/>
                <w:color w:val="000000"/>
                <w:sz w:val="18"/>
                <w:szCs w:val="18"/>
                <w:lang w:val="fr-FR"/>
              </w:rPr>
            </w:pPr>
            <w:r w:rsidRPr="00624821">
              <w:rPr>
                <w:rFonts w:cstheme="minorHAnsi"/>
                <w:b/>
              </w:rPr>
              <w:t>Composante</w:t>
            </w:r>
            <w:r w:rsidR="00C83708" w:rsidRPr="00624821">
              <w:rPr>
                <w:rFonts w:cstheme="minorHAnsi"/>
                <w:b/>
              </w:rPr>
              <w:t xml:space="preserve"> 5</w:t>
            </w:r>
            <w:r w:rsidRPr="00624821">
              <w:rPr>
                <w:rFonts w:cstheme="minorHAnsi"/>
                <w:b/>
              </w:rPr>
              <w:t> : Ris</w:t>
            </w:r>
            <w:r w:rsidR="00866B98" w:rsidRPr="00624821">
              <w:rPr>
                <w:rFonts w:cstheme="minorHAnsi"/>
                <w:b/>
              </w:rPr>
              <w:t>ques</w:t>
            </w:r>
            <w:r w:rsidRPr="00624821">
              <w:rPr>
                <w:rFonts w:cstheme="minorHAnsi"/>
                <w:b/>
              </w:rPr>
              <w:t xml:space="preserve"> (max 1 page)</w:t>
            </w:r>
          </w:p>
        </w:tc>
      </w:tr>
    </w:tbl>
    <w:p w14:paraId="2A26FEAF" w14:textId="77777777" w:rsidR="000233E3" w:rsidRPr="00624821" w:rsidRDefault="000233E3" w:rsidP="00EC0DD7">
      <w:pPr>
        <w:spacing w:after="0" w:line="240" w:lineRule="auto"/>
        <w:contextualSpacing/>
        <w:jc w:val="both"/>
        <w:rPr>
          <w:rFonts w:cstheme="minorHAnsi"/>
          <w:b/>
        </w:rPr>
      </w:pPr>
    </w:p>
    <w:p w14:paraId="22A6CD59" w14:textId="69B7EE52" w:rsidR="008764E6" w:rsidRPr="00624821" w:rsidRDefault="008764E6" w:rsidP="00EC0DD7">
      <w:pPr>
        <w:spacing w:after="0" w:line="240" w:lineRule="auto"/>
        <w:jc w:val="both"/>
        <w:rPr>
          <w:rFonts w:cstheme="minorHAnsi"/>
        </w:rPr>
      </w:pPr>
      <w:r w:rsidRPr="00624821">
        <w:rPr>
          <w:rFonts w:cstheme="minorHAnsi"/>
        </w:rPr>
        <w:t xml:space="preserve">Identifier et énumérer les principaux facteurs de risque qui pourraient faire que les activités ne produisent pas les résultats </w:t>
      </w:r>
      <w:r w:rsidR="00255BAE" w:rsidRPr="00624821">
        <w:rPr>
          <w:rFonts w:cstheme="minorHAnsi"/>
        </w:rPr>
        <w:t>attendus</w:t>
      </w:r>
      <w:r w:rsidRPr="00624821">
        <w:rPr>
          <w:rFonts w:cstheme="minorHAnsi"/>
        </w:rPr>
        <w:t>. Ces facteurs doivent comprendre à la fois des facteurs internes (par exemple, la technologie concernée ne fonctionne pas comme prévu) et des facteurs externes (par exemple, des fluctuations monétaires importantes entraînant des changements dans l</w:t>
      </w:r>
      <w:r w:rsidR="00624821">
        <w:rPr>
          <w:rFonts w:cstheme="minorHAnsi"/>
        </w:rPr>
        <w:t>’</w:t>
      </w:r>
      <w:r w:rsidRPr="00624821">
        <w:rPr>
          <w:rFonts w:cstheme="minorHAnsi"/>
        </w:rPr>
        <w:t>économie de l</w:t>
      </w:r>
      <w:r w:rsidR="00624821">
        <w:rPr>
          <w:rFonts w:cstheme="minorHAnsi"/>
        </w:rPr>
        <w:t>’</w:t>
      </w:r>
      <w:r w:rsidRPr="00624821">
        <w:rPr>
          <w:rFonts w:cstheme="minorHAnsi"/>
        </w:rPr>
        <w:t xml:space="preserve">activité). Décrivez comment ces risques </w:t>
      </w:r>
      <w:r w:rsidR="000D1303">
        <w:rPr>
          <w:rFonts w:cstheme="minorHAnsi"/>
        </w:rPr>
        <w:t>peuvent</w:t>
      </w:r>
      <w:r w:rsidR="000D1303" w:rsidRPr="00624821">
        <w:rPr>
          <w:rFonts w:cstheme="minorHAnsi"/>
        </w:rPr>
        <w:t xml:space="preserve"> </w:t>
      </w:r>
      <w:r w:rsidRPr="00624821">
        <w:rPr>
          <w:rFonts w:cstheme="minorHAnsi"/>
        </w:rPr>
        <w:t xml:space="preserve">être atténués. </w:t>
      </w:r>
    </w:p>
    <w:p w14:paraId="12324BC9" w14:textId="77777777" w:rsidR="00255BAE" w:rsidRPr="00624821" w:rsidRDefault="00255BAE" w:rsidP="00EC0DD7">
      <w:pPr>
        <w:spacing w:after="0" w:line="240" w:lineRule="auto"/>
        <w:jc w:val="both"/>
        <w:rPr>
          <w:rFonts w:cstheme="minorHAnsi"/>
        </w:rPr>
      </w:pPr>
    </w:p>
    <w:p w14:paraId="4869D144" w14:textId="4B7536EB" w:rsidR="005D5EA2" w:rsidRPr="00624821" w:rsidRDefault="008764E6" w:rsidP="00EC0DD7">
      <w:pPr>
        <w:spacing w:after="0" w:line="240" w:lineRule="auto"/>
        <w:jc w:val="both"/>
        <w:rPr>
          <w:rFonts w:cstheme="minorHAnsi"/>
        </w:rPr>
      </w:pPr>
      <w:r w:rsidRPr="00624821">
        <w:rPr>
          <w:rFonts w:cstheme="minorHAnsi"/>
        </w:rPr>
        <w:t>Inclu</w:t>
      </w:r>
      <w:r w:rsidR="00255BAE" w:rsidRPr="00624821">
        <w:rPr>
          <w:rFonts w:cstheme="minorHAnsi"/>
        </w:rPr>
        <w:t>re</w:t>
      </w:r>
      <w:r w:rsidRPr="00624821">
        <w:rPr>
          <w:rFonts w:cstheme="minorHAnsi"/>
        </w:rPr>
        <w:t xml:space="preserve"> également dans cette section les principales hypothèses sur lesquelles le </w:t>
      </w:r>
      <w:r w:rsidR="00CB1504">
        <w:rPr>
          <w:rFonts w:cstheme="minorHAnsi"/>
        </w:rPr>
        <w:t>le plan de mise en œuvre est</w:t>
      </w:r>
      <w:r w:rsidRPr="00624821">
        <w:rPr>
          <w:rFonts w:cstheme="minorHAnsi"/>
        </w:rPr>
        <w:t xml:space="preserve"> basé. Dans ce cas, les hypothèses sont principalement liées à des facteurs externes (par exemple, la politique environnementale du gouvernement restant stable) qui sont prévus dans la planification et dont dépend la faisabilité des activités</w:t>
      </w:r>
      <w:r w:rsidR="00255BAE" w:rsidRPr="00624821">
        <w:rPr>
          <w:rFonts w:cstheme="minorHAnsi"/>
        </w:rPr>
        <w:t>.</w:t>
      </w:r>
    </w:p>
    <w:p w14:paraId="6209547F" w14:textId="77777777" w:rsidR="00C83708" w:rsidRPr="00624821" w:rsidRDefault="00C83708" w:rsidP="00841701">
      <w:pPr>
        <w:spacing w:after="0" w:line="240" w:lineRule="auto"/>
        <w:contextualSpacing/>
        <w:jc w:val="both"/>
        <w:rPr>
          <w:rFonts w:cstheme="minorHAnsi"/>
          <w:b/>
        </w:rPr>
      </w:pPr>
    </w:p>
    <w:tbl>
      <w:tblPr>
        <w:tblStyle w:val="TableGrid"/>
        <w:tblW w:w="0" w:type="auto"/>
        <w:tblLook w:val="04A0" w:firstRow="1" w:lastRow="0" w:firstColumn="1" w:lastColumn="0" w:noHBand="0" w:noVBand="1"/>
      </w:tblPr>
      <w:tblGrid>
        <w:gridCol w:w="9628"/>
      </w:tblGrid>
      <w:tr w:rsidR="00C83708" w:rsidRPr="00624821" w14:paraId="3C49F98D" w14:textId="77777777" w:rsidTr="00841701">
        <w:trPr>
          <w:trHeight w:val="603"/>
        </w:trPr>
        <w:tc>
          <w:tcPr>
            <w:tcW w:w="9628" w:type="dxa"/>
            <w:vAlign w:val="center"/>
          </w:tcPr>
          <w:p w14:paraId="1AFB787C" w14:textId="7581EFB4" w:rsidR="00C83708" w:rsidRPr="00624821" w:rsidRDefault="00C83708" w:rsidP="00841701">
            <w:pPr>
              <w:widowControl w:val="0"/>
              <w:autoSpaceDE w:val="0"/>
              <w:autoSpaceDN w:val="0"/>
              <w:adjustRightInd w:val="0"/>
              <w:rPr>
                <w:rFonts w:cs="Times"/>
                <w:color w:val="000000"/>
                <w:sz w:val="18"/>
                <w:szCs w:val="18"/>
                <w:lang w:val="fr-FR"/>
              </w:rPr>
            </w:pPr>
            <w:r w:rsidRPr="00647CF9">
              <w:rPr>
                <w:rFonts w:cstheme="minorHAnsi"/>
                <w:b/>
                <w:lang w:val="fr-FR"/>
              </w:rPr>
              <w:t>Composante 6 : Budget axés sur les résultats (max 1.5 page)</w:t>
            </w:r>
          </w:p>
        </w:tc>
      </w:tr>
    </w:tbl>
    <w:p w14:paraId="7CF75B27" w14:textId="77777777" w:rsidR="00C83708" w:rsidRPr="00624821" w:rsidRDefault="00C83708" w:rsidP="00EC0DD7">
      <w:pPr>
        <w:spacing w:after="0" w:line="240" w:lineRule="auto"/>
        <w:contextualSpacing/>
        <w:jc w:val="both"/>
        <w:rPr>
          <w:rFonts w:cstheme="minorHAnsi"/>
          <w:b/>
        </w:rPr>
      </w:pPr>
    </w:p>
    <w:p w14:paraId="02845E70" w14:textId="4FAC0048" w:rsidR="00C46FD9" w:rsidRPr="00624821" w:rsidRDefault="00C46FD9" w:rsidP="00EC0DD7">
      <w:pPr>
        <w:spacing w:after="0" w:line="240" w:lineRule="auto"/>
        <w:jc w:val="both"/>
        <w:rPr>
          <w:rFonts w:cstheme="minorHAnsi"/>
        </w:rPr>
      </w:pPr>
      <w:r w:rsidRPr="00624821">
        <w:rPr>
          <w:rFonts w:cstheme="minorHAnsi"/>
        </w:rPr>
        <w:t>L</w:t>
      </w:r>
      <w:r w:rsidR="00624821">
        <w:rPr>
          <w:rFonts w:cstheme="minorHAnsi"/>
        </w:rPr>
        <w:t>’</w:t>
      </w:r>
      <w:r w:rsidRPr="00624821">
        <w:rPr>
          <w:rFonts w:cstheme="minorHAnsi"/>
        </w:rPr>
        <w:t>élaboration et la gestion d</w:t>
      </w:r>
      <w:r w:rsidR="00624821">
        <w:rPr>
          <w:rFonts w:cstheme="minorHAnsi"/>
        </w:rPr>
        <w:t>’</w:t>
      </w:r>
      <w:r w:rsidRPr="00624821">
        <w:rPr>
          <w:rFonts w:cstheme="minorHAnsi"/>
        </w:rPr>
        <w:t>un budget réaliste est une partie importante du développement et de la mise en œuvre d</w:t>
      </w:r>
      <w:r w:rsidR="00624821">
        <w:rPr>
          <w:rFonts w:cstheme="minorHAnsi"/>
        </w:rPr>
        <w:t>’</w:t>
      </w:r>
      <w:r w:rsidRPr="00624821">
        <w:rPr>
          <w:rFonts w:cstheme="minorHAnsi"/>
        </w:rPr>
        <w:t>activités réussies. Une attention particulière aux questions de gestion financière et d</w:t>
      </w:r>
      <w:r w:rsidR="00624821">
        <w:rPr>
          <w:rFonts w:cstheme="minorHAnsi"/>
        </w:rPr>
        <w:t>’</w:t>
      </w:r>
      <w:r w:rsidRPr="00624821">
        <w:rPr>
          <w:rFonts w:cstheme="minorHAnsi"/>
        </w:rPr>
        <w:t>intégrité renforcera l</w:t>
      </w:r>
      <w:r w:rsidR="00624821">
        <w:rPr>
          <w:rFonts w:cstheme="minorHAnsi"/>
        </w:rPr>
        <w:t>’</w:t>
      </w:r>
      <w:r w:rsidRPr="00624821">
        <w:rPr>
          <w:rFonts w:cstheme="minorHAnsi"/>
        </w:rPr>
        <w:t>efficacité et l</w:t>
      </w:r>
      <w:r w:rsidR="00624821">
        <w:rPr>
          <w:rFonts w:cstheme="minorHAnsi"/>
        </w:rPr>
        <w:t>’</w:t>
      </w:r>
      <w:r w:rsidRPr="00624821">
        <w:rPr>
          <w:rFonts w:cstheme="minorHAnsi"/>
        </w:rPr>
        <w:t>impact de ces activités. Les principes importants suivants doivent être gardés à l</w:t>
      </w:r>
      <w:r w:rsidR="00624821">
        <w:rPr>
          <w:rFonts w:cstheme="minorHAnsi"/>
        </w:rPr>
        <w:t>’</w:t>
      </w:r>
      <w:r w:rsidRPr="00624821">
        <w:rPr>
          <w:rFonts w:cstheme="minorHAnsi"/>
        </w:rPr>
        <w:t>esprit lors de la préparation d</w:t>
      </w:r>
      <w:r w:rsidR="00624821">
        <w:rPr>
          <w:rFonts w:cstheme="minorHAnsi"/>
        </w:rPr>
        <w:t>’</w:t>
      </w:r>
      <w:r w:rsidRPr="00624821">
        <w:rPr>
          <w:rFonts w:cstheme="minorHAnsi"/>
        </w:rPr>
        <w:t xml:space="preserve">un budget de projet : </w:t>
      </w:r>
    </w:p>
    <w:p w14:paraId="2B27A59D" w14:textId="42F890F2" w:rsidR="00C46FD9" w:rsidRPr="00624821" w:rsidRDefault="00C46FD9" w:rsidP="00EC0DD7">
      <w:pPr>
        <w:pStyle w:val="ListParagraph"/>
        <w:numPr>
          <w:ilvl w:val="1"/>
          <w:numId w:val="77"/>
        </w:numPr>
        <w:spacing w:after="0" w:line="240" w:lineRule="auto"/>
        <w:ind w:left="810"/>
        <w:jc w:val="both"/>
        <w:rPr>
          <w:rFonts w:cstheme="minorHAnsi"/>
        </w:rPr>
      </w:pPr>
      <w:r w:rsidRPr="00624821">
        <w:rPr>
          <w:rFonts w:cstheme="minorHAnsi"/>
        </w:rPr>
        <w:t xml:space="preserve">Inclure les coûts liés à la réalisation efficace des activités et à </w:t>
      </w:r>
      <w:r w:rsidR="009C4F99" w:rsidRPr="00624821">
        <w:rPr>
          <w:rFonts w:cstheme="minorHAnsi"/>
        </w:rPr>
        <w:t>l</w:t>
      </w:r>
      <w:r w:rsidR="00624821">
        <w:rPr>
          <w:rFonts w:cstheme="minorHAnsi"/>
        </w:rPr>
        <w:t>’</w:t>
      </w:r>
      <w:r w:rsidR="009C4F99" w:rsidRPr="00624821">
        <w:rPr>
          <w:rFonts w:cstheme="minorHAnsi"/>
        </w:rPr>
        <w:t>atteinte</w:t>
      </w:r>
      <w:r w:rsidRPr="00624821">
        <w:rPr>
          <w:rFonts w:cstheme="minorHAnsi"/>
        </w:rPr>
        <w:t xml:space="preserve"> des résultats qui sont </w:t>
      </w:r>
      <w:r w:rsidR="009C4F99" w:rsidRPr="00624821">
        <w:rPr>
          <w:rFonts w:cstheme="minorHAnsi"/>
        </w:rPr>
        <w:t>indiqués</w:t>
      </w:r>
      <w:r w:rsidRPr="00624821">
        <w:rPr>
          <w:rFonts w:cstheme="minorHAnsi"/>
        </w:rPr>
        <w:t xml:space="preserve"> dans la proposition. Les autres coûts associés doivent être financés par d</w:t>
      </w:r>
      <w:r w:rsidR="00624821">
        <w:rPr>
          <w:rFonts w:cstheme="minorHAnsi"/>
        </w:rPr>
        <w:t>’</w:t>
      </w:r>
      <w:r w:rsidRPr="00624821">
        <w:rPr>
          <w:rFonts w:cstheme="minorHAnsi"/>
        </w:rPr>
        <w:t>autres sources.</w:t>
      </w:r>
    </w:p>
    <w:p w14:paraId="2B0930FC" w14:textId="2DBF970F" w:rsidR="00C46FD9" w:rsidRPr="00624821" w:rsidRDefault="00C46FD9" w:rsidP="00EC0DD7">
      <w:pPr>
        <w:pStyle w:val="ListParagraph"/>
        <w:numPr>
          <w:ilvl w:val="1"/>
          <w:numId w:val="77"/>
        </w:numPr>
        <w:spacing w:after="0" w:line="240" w:lineRule="auto"/>
        <w:ind w:left="810"/>
        <w:jc w:val="both"/>
        <w:rPr>
          <w:rFonts w:cstheme="minorHAnsi"/>
        </w:rPr>
      </w:pPr>
      <w:r w:rsidRPr="00624821">
        <w:rPr>
          <w:rFonts w:cstheme="minorHAnsi"/>
        </w:rPr>
        <w:t xml:space="preserve">Le budget doit être réaliste. </w:t>
      </w:r>
      <w:r w:rsidR="004052DD" w:rsidRPr="00624821">
        <w:rPr>
          <w:rFonts w:cstheme="minorHAnsi"/>
        </w:rPr>
        <w:t>Se r</w:t>
      </w:r>
      <w:r w:rsidRPr="00624821">
        <w:rPr>
          <w:rFonts w:cstheme="minorHAnsi"/>
        </w:rPr>
        <w:t>enseigne</w:t>
      </w:r>
      <w:r w:rsidR="004052DD" w:rsidRPr="00624821">
        <w:rPr>
          <w:rFonts w:cstheme="minorHAnsi"/>
        </w:rPr>
        <w:t>r</w:t>
      </w:r>
      <w:r w:rsidRPr="00624821">
        <w:rPr>
          <w:rFonts w:cstheme="minorHAnsi"/>
        </w:rPr>
        <w:t xml:space="preserve"> sur le coût réel des activités prévues et </w:t>
      </w:r>
      <w:r w:rsidR="00E72C8A" w:rsidRPr="00624821">
        <w:rPr>
          <w:rFonts w:cstheme="minorHAnsi"/>
        </w:rPr>
        <w:t>ne</w:t>
      </w:r>
      <w:r w:rsidRPr="00624821">
        <w:rPr>
          <w:rFonts w:cstheme="minorHAnsi"/>
        </w:rPr>
        <w:t xml:space="preserve"> pas </w:t>
      </w:r>
      <w:r w:rsidR="00EF3B85" w:rsidRPr="00624821">
        <w:rPr>
          <w:rFonts w:cstheme="minorHAnsi"/>
        </w:rPr>
        <w:t xml:space="preserve">supposer </w:t>
      </w:r>
      <w:r w:rsidRPr="00624821">
        <w:rPr>
          <w:rFonts w:cstheme="minorHAnsi"/>
        </w:rPr>
        <w:t xml:space="preserve">que </w:t>
      </w:r>
      <w:r w:rsidR="004919B1" w:rsidRPr="00624821">
        <w:rPr>
          <w:rFonts w:cstheme="minorHAnsi"/>
        </w:rPr>
        <w:t>l</w:t>
      </w:r>
      <w:r w:rsidRPr="00624821">
        <w:rPr>
          <w:rFonts w:cstheme="minorHAnsi"/>
        </w:rPr>
        <w:t xml:space="preserve">e coût sera inférieur. </w:t>
      </w:r>
    </w:p>
    <w:p w14:paraId="1AA8FFD4" w14:textId="00B51B1A" w:rsidR="00C46FD9" w:rsidRPr="00624821" w:rsidRDefault="00C46FD9" w:rsidP="00EC0DD7">
      <w:pPr>
        <w:pStyle w:val="ListParagraph"/>
        <w:numPr>
          <w:ilvl w:val="1"/>
          <w:numId w:val="77"/>
        </w:numPr>
        <w:spacing w:after="0" w:line="240" w:lineRule="auto"/>
        <w:ind w:left="810"/>
        <w:jc w:val="both"/>
        <w:rPr>
          <w:rFonts w:cstheme="minorHAnsi"/>
        </w:rPr>
      </w:pPr>
      <w:r w:rsidRPr="00624821">
        <w:rPr>
          <w:rFonts w:cstheme="minorHAnsi"/>
        </w:rPr>
        <w:t>Le budget doit inclure tous les coûts associés à la gestion et à l</w:t>
      </w:r>
      <w:r w:rsidR="00624821">
        <w:rPr>
          <w:rFonts w:cstheme="minorHAnsi"/>
        </w:rPr>
        <w:t>’</w:t>
      </w:r>
      <w:r w:rsidRPr="00624821">
        <w:rPr>
          <w:rFonts w:cstheme="minorHAnsi"/>
        </w:rPr>
        <w:t>administration de l</w:t>
      </w:r>
      <w:r w:rsidR="00624821">
        <w:rPr>
          <w:rFonts w:cstheme="minorHAnsi"/>
        </w:rPr>
        <w:t>’</w:t>
      </w:r>
      <w:r w:rsidRPr="00624821">
        <w:rPr>
          <w:rFonts w:cstheme="minorHAnsi"/>
        </w:rPr>
        <w:t>activité ou des résultats, en particulier le coût du suivi et de l</w:t>
      </w:r>
      <w:r w:rsidR="00624821">
        <w:rPr>
          <w:rFonts w:cstheme="minorHAnsi"/>
        </w:rPr>
        <w:t>’</w:t>
      </w:r>
      <w:r w:rsidRPr="00624821">
        <w:rPr>
          <w:rFonts w:cstheme="minorHAnsi"/>
        </w:rPr>
        <w:t>évaluation.</w:t>
      </w:r>
    </w:p>
    <w:p w14:paraId="606B180B" w14:textId="07127CEF" w:rsidR="00C46FD9" w:rsidRPr="00624821" w:rsidRDefault="00C46FD9" w:rsidP="00EC0DD7">
      <w:pPr>
        <w:pStyle w:val="ListParagraph"/>
        <w:numPr>
          <w:ilvl w:val="1"/>
          <w:numId w:val="77"/>
        </w:numPr>
        <w:spacing w:after="0" w:line="240" w:lineRule="auto"/>
        <w:ind w:left="810"/>
        <w:jc w:val="both"/>
        <w:rPr>
          <w:rFonts w:cstheme="minorHAnsi"/>
        </w:rPr>
      </w:pPr>
      <w:r w:rsidRPr="00624821">
        <w:rPr>
          <w:rFonts w:cstheme="minorHAnsi"/>
        </w:rPr>
        <w:t xml:space="preserve">Le budget pourrait inclure les "coûts </w:t>
      </w:r>
      <w:r w:rsidR="00DF1BEE" w:rsidRPr="00624821">
        <w:rPr>
          <w:rFonts w:cstheme="minorHAnsi"/>
        </w:rPr>
        <w:t>d</w:t>
      </w:r>
      <w:r w:rsidR="00624821">
        <w:rPr>
          <w:rFonts w:cstheme="minorHAnsi"/>
        </w:rPr>
        <w:t>’</w:t>
      </w:r>
      <w:r w:rsidR="00DF1BEE" w:rsidRPr="00624821">
        <w:rPr>
          <w:rFonts w:cstheme="minorHAnsi"/>
        </w:rPr>
        <w:t>administration</w:t>
      </w:r>
      <w:r w:rsidRPr="00624821">
        <w:rPr>
          <w:rFonts w:cstheme="minorHAnsi"/>
        </w:rPr>
        <w:t xml:space="preserve">" : les coûts indirects qui sont encourus pour </w:t>
      </w:r>
      <w:r w:rsidR="00613265" w:rsidRPr="00624821">
        <w:rPr>
          <w:rFonts w:cstheme="minorHAnsi"/>
        </w:rPr>
        <w:t xml:space="preserve">le </w:t>
      </w:r>
      <w:r w:rsidRPr="00624821">
        <w:rPr>
          <w:rFonts w:cstheme="minorHAnsi"/>
        </w:rPr>
        <w:t>fonctionne</w:t>
      </w:r>
      <w:r w:rsidR="00613265" w:rsidRPr="00624821">
        <w:rPr>
          <w:rFonts w:cstheme="minorHAnsi"/>
        </w:rPr>
        <w:t>ment de l</w:t>
      </w:r>
      <w:r w:rsidR="00624821">
        <w:rPr>
          <w:rFonts w:cstheme="minorHAnsi"/>
        </w:rPr>
        <w:t>’</w:t>
      </w:r>
      <w:r w:rsidR="00613265" w:rsidRPr="00624821">
        <w:rPr>
          <w:rFonts w:cstheme="minorHAnsi"/>
        </w:rPr>
        <w:t>OSC</w:t>
      </w:r>
      <w:r w:rsidRPr="00624821">
        <w:rPr>
          <w:rFonts w:cstheme="minorHAnsi"/>
        </w:rPr>
        <w:t xml:space="preserve"> dans son ensemble ou une partie et qui ne peuvent pas être facilement reliés ou tracés à la mise en œuvre, </w:t>
      </w:r>
      <w:r w:rsidR="00613265" w:rsidRPr="00624821">
        <w:rPr>
          <w:rFonts w:cstheme="minorHAnsi"/>
        </w:rPr>
        <w:t>tels que</w:t>
      </w:r>
      <w:r w:rsidRPr="00624821">
        <w:rPr>
          <w:rFonts w:cstheme="minorHAnsi"/>
        </w:rPr>
        <w:t xml:space="preserve"> les frais de fonctionnement, les frais généraux et les coûts généraux liés au fonctionnement normal </w:t>
      </w:r>
      <w:r w:rsidR="00613265" w:rsidRPr="00624821">
        <w:rPr>
          <w:rFonts w:cstheme="minorHAnsi"/>
        </w:rPr>
        <w:t>de l</w:t>
      </w:r>
      <w:r w:rsidR="00624821">
        <w:rPr>
          <w:rFonts w:cstheme="minorHAnsi"/>
        </w:rPr>
        <w:t>’</w:t>
      </w:r>
      <w:r w:rsidR="00613265" w:rsidRPr="00624821">
        <w:rPr>
          <w:rFonts w:cstheme="minorHAnsi"/>
        </w:rPr>
        <w:t>OSC</w:t>
      </w:r>
      <w:r w:rsidRPr="00624821">
        <w:rPr>
          <w:rFonts w:cstheme="minorHAnsi"/>
        </w:rPr>
        <w:t xml:space="preserve">, </w:t>
      </w:r>
      <w:r w:rsidR="00613265" w:rsidRPr="00624821">
        <w:rPr>
          <w:rFonts w:cstheme="minorHAnsi"/>
        </w:rPr>
        <w:t xml:space="preserve">par exemple </w:t>
      </w:r>
      <w:r w:rsidRPr="00624821">
        <w:rPr>
          <w:rFonts w:cstheme="minorHAnsi"/>
        </w:rPr>
        <w:t xml:space="preserve">le coût du personnel </w:t>
      </w:r>
      <w:r w:rsidR="0056679D" w:rsidRPr="00624821">
        <w:rPr>
          <w:rFonts w:cstheme="minorHAnsi"/>
        </w:rPr>
        <w:t>d</w:t>
      </w:r>
      <w:r w:rsidR="00624821">
        <w:rPr>
          <w:rFonts w:cstheme="minorHAnsi"/>
        </w:rPr>
        <w:t>’</w:t>
      </w:r>
      <w:r w:rsidR="0056679D" w:rsidRPr="00624821">
        <w:rPr>
          <w:rFonts w:cstheme="minorHAnsi"/>
        </w:rPr>
        <w:t>appui</w:t>
      </w:r>
      <w:r w:rsidRPr="00624821">
        <w:rPr>
          <w:rFonts w:cstheme="minorHAnsi"/>
        </w:rPr>
        <w:t>, d</w:t>
      </w:r>
      <w:r w:rsidR="00CF3AAC" w:rsidRPr="00624821">
        <w:rPr>
          <w:rFonts w:cstheme="minorHAnsi"/>
        </w:rPr>
        <w:t xml:space="preserve">u local </w:t>
      </w:r>
      <w:r w:rsidRPr="00624821">
        <w:rPr>
          <w:rFonts w:cstheme="minorHAnsi"/>
        </w:rPr>
        <w:t xml:space="preserve">et des équipements qui ne sont pas des coûts directs. </w:t>
      </w:r>
    </w:p>
    <w:p w14:paraId="07864866" w14:textId="593B8662" w:rsidR="00C46FD9" w:rsidRPr="00624821" w:rsidRDefault="004560D1" w:rsidP="00EC0DD7">
      <w:pPr>
        <w:pStyle w:val="ListParagraph"/>
        <w:numPr>
          <w:ilvl w:val="1"/>
          <w:numId w:val="77"/>
        </w:numPr>
        <w:spacing w:after="0" w:line="240" w:lineRule="auto"/>
        <w:ind w:left="810"/>
        <w:jc w:val="both"/>
        <w:rPr>
          <w:rFonts w:cstheme="minorHAnsi"/>
        </w:rPr>
      </w:pPr>
      <w:r w:rsidRPr="00624821">
        <w:rPr>
          <w:rFonts w:cstheme="minorHAnsi"/>
        </w:rPr>
        <w:t xml:space="preserve">Le </w:t>
      </w:r>
      <w:r w:rsidR="00245D78" w:rsidRPr="00624821">
        <w:rPr>
          <w:rFonts w:cstheme="minorHAnsi"/>
        </w:rPr>
        <w:t xml:space="preserve">taux du </w:t>
      </w:r>
      <w:r w:rsidRPr="00624821">
        <w:rPr>
          <w:rFonts w:cstheme="minorHAnsi"/>
        </w:rPr>
        <w:t>coût d</w:t>
      </w:r>
      <w:r w:rsidR="00624821">
        <w:rPr>
          <w:rFonts w:cstheme="minorHAnsi"/>
        </w:rPr>
        <w:t>’</w:t>
      </w:r>
      <w:r w:rsidRPr="00624821">
        <w:rPr>
          <w:rFonts w:cstheme="minorHAnsi"/>
        </w:rPr>
        <w:t>administration</w:t>
      </w:r>
      <w:r w:rsidR="000800B6" w:rsidRPr="00624821">
        <w:rPr>
          <w:rFonts w:cstheme="minorHAnsi"/>
        </w:rPr>
        <w:t xml:space="preserve"> correspond au</w:t>
      </w:r>
      <w:r w:rsidR="00C46FD9" w:rsidRPr="00624821">
        <w:rPr>
          <w:rFonts w:cstheme="minorHAnsi"/>
        </w:rPr>
        <w:t xml:space="preserve"> taux forfaitaire </w:t>
      </w:r>
      <w:r w:rsidR="00E36AAB" w:rsidRPr="00624821">
        <w:rPr>
          <w:rFonts w:cstheme="minorHAnsi"/>
        </w:rPr>
        <w:t xml:space="preserve">qui </w:t>
      </w:r>
      <w:r w:rsidR="00C46FD9" w:rsidRPr="00624821">
        <w:rPr>
          <w:rFonts w:cstheme="minorHAnsi"/>
        </w:rPr>
        <w:t xml:space="preserve">sera remboursé </w:t>
      </w:r>
      <w:r w:rsidR="00E36AAB" w:rsidRPr="00624821">
        <w:rPr>
          <w:rFonts w:cstheme="minorHAnsi"/>
        </w:rPr>
        <w:t>à l</w:t>
      </w:r>
      <w:r w:rsidR="00624821">
        <w:rPr>
          <w:rFonts w:cstheme="minorHAnsi"/>
        </w:rPr>
        <w:t>’</w:t>
      </w:r>
      <w:r w:rsidR="00E36AAB" w:rsidRPr="00624821">
        <w:rPr>
          <w:rFonts w:cstheme="minorHAnsi"/>
        </w:rPr>
        <w:t xml:space="preserve">OSC </w:t>
      </w:r>
      <w:r w:rsidR="00C46FD9" w:rsidRPr="00624821">
        <w:rPr>
          <w:rFonts w:cstheme="minorHAnsi"/>
        </w:rPr>
        <w:t>par ONU Femmes pour ses frais d</w:t>
      </w:r>
      <w:r w:rsidR="00624821">
        <w:rPr>
          <w:rFonts w:cstheme="minorHAnsi"/>
        </w:rPr>
        <w:t>’</w:t>
      </w:r>
      <w:r w:rsidR="000C32D4" w:rsidRPr="00624821">
        <w:rPr>
          <w:rFonts w:cstheme="minorHAnsi"/>
        </w:rPr>
        <w:t>appui</w:t>
      </w:r>
      <w:r w:rsidR="00C46FD9" w:rsidRPr="00624821">
        <w:rPr>
          <w:rFonts w:cstheme="minorHAnsi"/>
        </w:rPr>
        <w:t xml:space="preserve">, tel que défini dans le document de projet et ne dépassant pas un taux de 8% ou le taux défini dans les conditions spécifiques du </w:t>
      </w:r>
      <w:r w:rsidR="00900405" w:rsidRPr="00624821">
        <w:rPr>
          <w:rFonts w:cstheme="minorHAnsi"/>
        </w:rPr>
        <w:t>bailleur de fonds</w:t>
      </w:r>
      <w:r w:rsidR="00C46FD9" w:rsidRPr="00624821">
        <w:rPr>
          <w:rFonts w:cstheme="minorHAnsi"/>
        </w:rPr>
        <w:t>, si celui-ci est inférieur. Le taux forfaitaire est calculé sur les coûts directs éligibles.</w:t>
      </w:r>
    </w:p>
    <w:p w14:paraId="459421D5" w14:textId="33AA4B18" w:rsidR="00C46FD9" w:rsidRPr="00624821" w:rsidRDefault="00C46FD9" w:rsidP="00EC0DD7">
      <w:pPr>
        <w:pStyle w:val="ListParagraph"/>
        <w:numPr>
          <w:ilvl w:val="1"/>
          <w:numId w:val="77"/>
        </w:numPr>
        <w:spacing w:after="0" w:line="240" w:lineRule="auto"/>
        <w:ind w:left="810"/>
        <w:jc w:val="both"/>
        <w:rPr>
          <w:rFonts w:cstheme="minorHAnsi"/>
        </w:rPr>
      </w:pPr>
      <w:r w:rsidRPr="00624821">
        <w:rPr>
          <w:rFonts w:cstheme="minorHAnsi"/>
        </w:rPr>
        <w:t xml:space="preserve">Les </w:t>
      </w:r>
      <w:r w:rsidR="00696864" w:rsidRPr="00624821">
        <w:rPr>
          <w:rFonts w:cstheme="minorHAnsi"/>
        </w:rPr>
        <w:t>lignes</w:t>
      </w:r>
      <w:r w:rsidRPr="00624821">
        <w:rPr>
          <w:rFonts w:cstheme="minorHAnsi"/>
        </w:rPr>
        <w:t xml:space="preserve"> budgétaires sont des catégories générales destinées à </w:t>
      </w:r>
      <w:r w:rsidR="00696864" w:rsidRPr="00624821">
        <w:rPr>
          <w:rFonts w:cstheme="minorHAnsi"/>
        </w:rPr>
        <w:t xml:space="preserve">appuyer la réflexion sur </w:t>
      </w:r>
      <w:r w:rsidRPr="00624821">
        <w:rPr>
          <w:rFonts w:cstheme="minorHAnsi"/>
        </w:rPr>
        <w:t xml:space="preserve">la manière dont </w:t>
      </w:r>
      <w:r w:rsidR="00696864" w:rsidRPr="00624821">
        <w:rPr>
          <w:rFonts w:cstheme="minorHAnsi"/>
        </w:rPr>
        <w:t>les fonds seront</w:t>
      </w:r>
      <w:r w:rsidRPr="00624821">
        <w:rPr>
          <w:rFonts w:cstheme="minorHAnsi"/>
        </w:rPr>
        <w:t xml:space="preserve"> dépensé</w:t>
      </w:r>
      <w:r w:rsidR="00696864" w:rsidRPr="00624821">
        <w:rPr>
          <w:rFonts w:cstheme="minorHAnsi"/>
        </w:rPr>
        <w:t>s</w:t>
      </w:r>
      <w:r w:rsidRPr="00624821">
        <w:rPr>
          <w:rFonts w:cstheme="minorHAnsi"/>
        </w:rPr>
        <w:t xml:space="preserve">. Si une dépense prévue </w:t>
      </w:r>
      <w:r w:rsidR="003B248E" w:rsidRPr="00624821">
        <w:rPr>
          <w:rFonts w:cstheme="minorHAnsi"/>
        </w:rPr>
        <w:t>ne</w:t>
      </w:r>
      <w:r w:rsidRPr="00624821">
        <w:rPr>
          <w:rFonts w:cstheme="minorHAnsi"/>
        </w:rPr>
        <w:t xml:space="preserve"> correspond</w:t>
      </w:r>
      <w:r w:rsidR="003B248E" w:rsidRPr="00624821">
        <w:rPr>
          <w:rFonts w:cstheme="minorHAnsi"/>
        </w:rPr>
        <w:t xml:space="preserve"> pas</w:t>
      </w:r>
      <w:r w:rsidRPr="00624821">
        <w:rPr>
          <w:rFonts w:cstheme="minorHAnsi"/>
        </w:rPr>
        <w:t xml:space="preserve"> à l</w:t>
      </w:r>
      <w:r w:rsidR="00624821">
        <w:rPr>
          <w:rFonts w:cstheme="minorHAnsi"/>
        </w:rPr>
        <w:t>’</w:t>
      </w:r>
      <w:r w:rsidRPr="00624821">
        <w:rPr>
          <w:rFonts w:cstheme="minorHAnsi"/>
        </w:rPr>
        <w:t>une des catégories d</w:t>
      </w:r>
      <w:r w:rsidR="003B248E" w:rsidRPr="00624821">
        <w:rPr>
          <w:rFonts w:cstheme="minorHAnsi"/>
        </w:rPr>
        <w:t>es lignes</w:t>
      </w:r>
      <w:r w:rsidRPr="00624821">
        <w:rPr>
          <w:rFonts w:cstheme="minorHAnsi"/>
        </w:rPr>
        <w:t xml:space="preserve"> budgétaires, </w:t>
      </w:r>
      <w:r w:rsidR="00932FD6" w:rsidRPr="00624821">
        <w:rPr>
          <w:rFonts w:cstheme="minorHAnsi"/>
        </w:rPr>
        <w:t>il faut la liste</w:t>
      </w:r>
      <w:r w:rsidR="00AF495F" w:rsidRPr="00624821">
        <w:rPr>
          <w:rFonts w:cstheme="minorHAnsi"/>
        </w:rPr>
        <w:t>r</w:t>
      </w:r>
      <w:r w:rsidRPr="00624821">
        <w:rPr>
          <w:rFonts w:cstheme="minorHAnsi"/>
        </w:rPr>
        <w:t xml:space="preserve"> sous la rubrique autres coûts et indiquez </w:t>
      </w:r>
      <w:r w:rsidR="00AF495F" w:rsidRPr="00624821">
        <w:rPr>
          <w:rFonts w:cstheme="minorHAnsi"/>
        </w:rPr>
        <w:t>la nature de l</w:t>
      </w:r>
      <w:r w:rsidR="00624821">
        <w:rPr>
          <w:rFonts w:cstheme="minorHAnsi"/>
        </w:rPr>
        <w:t>’</w:t>
      </w:r>
      <w:r w:rsidR="00AF495F" w:rsidRPr="00624821">
        <w:rPr>
          <w:rFonts w:cstheme="minorHAnsi"/>
        </w:rPr>
        <w:t xml:space="preserve">utilisation de ce </w:t>
      </w:r>
      <w:r w:rsidR="009465B5" w:rsidRPr="00624821">
        <w:rPr>
          <w:rFonts w:cstheme="minorHAnsi"/>
        </w:rPr>
        <w:t>budget.</w:t>
      </w:r>
    </w:p>
    <w:p w14:paraId="2F23A612" w14:textId="1F58156B" w:rsidR="005D5EA2" w:rsidRPr="00624821" w:rsidRDefault="00C46FD9" w:rsidP="00EC0DD7">
      <w:pPr>
        <w:pStyle w:val="ListParagraph"/>
        <w:numPr>
          <w:ilvl w:val="1"/>
          <w:numId w:val="77"/>
        </w:numPr>
        <w:spacing w:after="0" w:line="240" w:lineRule="auto"/>
        <w:ind w:left="810"/>
        <w:jc w:val="both"/>
        <w:rPr>
          <w:rFonts w:cstheme="minorHAnsi"/>
        </w:rPr>
      </w:pPr>
      <w:r w:rsidRPr="00624821">
        <w:rPr>
          <w:rFonts w:cstheme="minorHAnsi"/>
        </w:rPr>
        <w:t>Les chiffres figurant dans l</w:t>
      </w:r>
      <w:r w:rsidR="004C66AE" w:rsidRPr="00624821">
        <w:rPr>
          <w:rFonts w:cstheme="minorHAnsi"/>
        </w:rPr>
        <w:t>e budget</w:t>
      </w:r>
      <w:r w:rsidRPr="00624821">
        <w:rPr>
          <w:rFonts w:cstheme="minorHAnsi"/>
        </w:rPr>
        <w:t xml:space="preserve"> doivent correspondre à ceux de l</w:t>
      </w:r>
      <w:r w:rsidR="00624821">
        <w:rPr>
          <w:rFonts w:cstheme="minorHAnsi"/>
        </w:rPr>
        <w:t>’</w:t>
      </w:r>
      <w:r w:rsidRPr="00624821">
        <w:rPr>
          <w:rFonts w:cstheme="minorHAnsi"/>
        </w:rPr>
        <w:t>en-tête et du texte de la proposition.</w:t>
      </w:r>
    </w:p>
    <w:p w14:paraId="6DAA062F" w14:textId="77777777" w:rsidR="005D5EA2" w:rsidRPr="00624821" w:rsidRDefault="005D5EA2" w:rsidP="00EC0DD7">
      <w:pPr>
        <w:spacing w:after="0" w:line="240" w:lineRule="auto"/>
        <w:jc w:val="both"/>
        <w:rPr>
          <w:rFonts w:cstheme="minorHAnsi"/>
        </w:rPr>
      </w:pPr>
    </w:p>
    <w:tbl>
      <w:tblPr>
        <w:tblW w:w="0" w:type="auto"/>
        <w:tblInd w:w="-24" w:type="dxa"/>
        <w:tblBorders>
          <w:left w:val="nil"/>
          <w:right w:val="nil"/>
        </w:tblBorders>
        <w:tblLook w:val="0000" w:firstRow="0" w:lastRow="0" w:firstColumn="0" w:lastColumn="0" w:noHBand="0" w:noVBand="0"/>
      </w:tblPr>
      <w:tblGrid>
        <w:gridCol w:w="2629"/>
        <w:gridCol w:w="2304"/>
        <w:gridCol w:w="2013"/>
        <w:gridCol w:w="962"/>
        <w:gridCol w:w="1466"/>
      </w:tblGrid>
      <w:tr w:rsidR="00453C01" w:rsidRPr="00624821" w14:paraId="7463C321" w14:textId="77777777" w:rsidTr="00D20316">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A65DA7" w14:textId="2DD4472E" w:rsidR="00453C01" w:rsidRPr="00624821" w:rsidRDefault="00453C01" w:rsidP="00EC0DD7">
            <w:pPr>
              <w:widowControl w:val="0"/>
              <w:autoSpaceDE w:val="0"/>
              <w:autoSpaceDN w:val="0"/>
              <w:adjustRightInd w:val="0"/>
              <w:spacing w:after="240" w:line="340" w:lineRule="atLeast"/>
              <w:jc w:val="both"/>
              <w:rPr>
                <w:rFonts w:ascii="Calibri" w:eastAsia="Calibri" w:hAnsi="Calibri" w:cs="Times"/>
                <w:b/>
                <w:bCs/>
                <w:color w:val="000000"/>
                <w:sz w:val="18"/>
                <w:szCs w:val="18"/>
              </w:rPr>
            </w:pPr>
            <w:r w:rsidRPr="00624821">
              <w:rPr>
                <w:rFonts w:ascii="Calibri" w:eastAsia="Calibri" w:hAnsi="Calibri" w:cs="Times"/>
                <w:b/>
                <w:bCs/>
                <w:color w:val="000000"/>
                <w:sz w:val="18"/>
                <w:szCs w:val="18"/>
              </w:rPr>
              <w:lastRenderedPageBreak/>
              <w:t>R</w:t>
            </w:r>
            <w:r w:rsidR="00624821">
              <w:rPr>
                <w:rFonts w:ascii="Calibri" w:eastAsia="Calibri" w:hAnsi="Calibri" w:cs="Times"/>
                <w:b/>
                <w:bCs/>
                <w:color w:val="000000"/>
                <w:sz w:val="18"/>
                <w:szCs w:val="18"/>
              </w:rPr>
              <w:t>é</w:t>
            </w:r>
            <w:r w:rsidRPr="00624821">
              <w:rPr>
                <w:rFonts w:ascii="Calibri" w:eastAsia="Calibri" w:hAnsi="Calibri" w:cs="Times"/>
                <w:b/>
                <w:bCs/>
                <w:color w:val="000000"/>
                <w:sz w:val="18"/>
                <w:szCs w:val="18"/>
              </w:rPr>
              <w:t>sult</w:t>
            </w:r>
            <w:r w:rsidR="001748EB" w:rsidRPr="00624821">
              <w:rPr>
                <w:rFonts w:ascii="Calibri" w:eastAsia="Calibri" w:hAnsi="Calibri" w:cs="Times"/>
                <w:b/>
                <w:bCs/>
                <w:color w:val="000000"/>
                <w:sz w:val="18"/>
                <w:szCs w:val="18"/>
              </w:rPr>
              <w:t>at</w:t>
            </w:r>
            <w:r w:rsidRPr="00624821">
              <w:rPr>
                <w:rFonts w:ascii="Calibri" w:eastAsia="Calibri" w:hAnsi="Calibri" w:cs="Times"/>
                <w:b/>
                <w:bCs/>
                <w:color w:val="000000"/>
                <w:sz w:val="18"/>
                <w:szCs w:val="18"/>
              </w:rPr>
              <w:t xml:space="preserve"> 1 (</w:t>
            </w:r>
            <w:r w:rsidR="001748EB" w:rsidRPr="00624821">
              <w:rPr>
                <w:rFonts w:ascii="Calibri" w:eastAsia="Calibri" w:hAnsi="Calibri" w:cs="Times"/>
                <w:b/>
                <w:bCs/>
                <w:color w:val="000000"/>
                <w:sz w:val="18"/>
                <w:szCs w:val="18"/>
              </w:rPr>
              <w:t>E</w:t>
            </w:r>
            <w:r w:rsidR="00624821">
              <w:rPr>
                <w:rFonts w:ascii="Calibri" w:eastAsia="Calibri" w:hAnsi="Calibri" w:cs="Times"/>
                <w:b/>
                <w:bCs/>
                <w:color w:val="000000"/>
                <w:sz w:val="18"/>
                <w:szCs w:val="18"/>
              </w:rPr>
              <w:t>x.</w:t>
            </w:r>
            <w:r w:rsidR="001748EB" w:rsidRPr="00624821">
              <w:rPr>
                <w:rFonts w:ascii="Calibri" w:eastAsia="Calibri" w:hAnsi="Calibri" w:cs="Times"/>
                <w:b/>
                <w:bCs/>
                <w:color w:val="000000"/>
                <w:sz w:val="18"/>
                <w:szCs w:val="18"/>
              </w:rPr>
              <w:t xml:space="preserve"> </w:t>
            </w:r>
            <w:r w:rsidR="00624821">
              <w:rPr>
                <w:rFonts w:ascii="Calibri" w:eastAsia="Calibri" w:hAnsi="Calibri" w:cs="Times"/>
                <w:b/>
                <w:bCs/>
                <w:color w:val="000000"/>
                <w:sz w:val="18"/>
                <w:szCs w:val="18"/>
              </w:rPr>
              <w:t>p</w:t>
            </w:r>
            <w:r w:rsidR="001748EB" w:rsidRPr="00624821">
              <w:rPr>
                <w:rFonts w:ascii="Calibri" w:eastAsia="Calibri" w:hAnsi="Calibri" w:cs="Times"/>
                <w:b/>
                <w:bCs/>
                <w:color w:val="000000"/>
                <w:sz w:val="18"/>
                <w:szCs w:val="18"/>
              </w:rPr>
              <w:t>roduit</w:t>
            </w:r>
            <w:r w:rsidRPr="00624821">
              <w:rPr>
                <w:rFonts w:ascii="Calibri" w:eastAsia="Calibri" w:hAnsi="Calibri" w:cs="Times"/>
                <w:b/>
                <w:bCs/>
                <w:color w:val="000000"/>
                <w:sz w:val="18"/>
                <w:szCs w:val="18"/>
              </w:rPr>
              <w:t xml:space="preserve">) </w:t>
            </w:r>
            <w:r w:rsidR="00624821">
              <w:rPr>
                <w:rFonts w:ascii="Calibri" w:eastAsia="Calibri" w:hAnsi="Calibri" w:cs="Times"/>
                <w:color w:val="000000"/>
                <w:sz w:val="18"/>
                <w:szCs w:val="18"/>
              </w:rPr>
              <w:t>R</w:t>
            </w:r>
            <w:r w:rsidR="001748EB" w:rsidRPr="00624821">
              <w:rPr>
                <w:rFonts w:ascii="Calibri" w:eastAsia="Calibri" w:hAnsi="Calibri" w:cs="Times"/>
                <w:color w:val="000000"/>
                <w:sz w:val="18"/>
                <w:szCs w:val="18"/>
              </w:rPr>
              <w:t>épéter ce tableau pour chaque résultat</w:t>
            </w:r>
            <w:r w:rsidRPr="00624821">
              <w:rPr>
                <w:rFonts w:ascii="Calibri" w:eastAsia="Calibri" w:hAnsi="Calibri" w:cs="Times"/>
                <w:color w:val="000000"/>
                <w:sz w:val="18"/>
                <w:szCs w:val="18"/>
              </w:rPr>
              <w:t>.</w:t>
            </w:r>
          </w:p>
        </w:tc>
      </w:tr>
      <w:tr w:rsidR="00453C01" w:rsidRPr="00624821" w14:paraId="198AEAC5" w14:textId="77777777" w:rsidTr="001748EB">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241C5AC" w14:textId="6A9D8EF6" w:rsidR="00453C01" w:rsidRPr="00624821" w:rsidRDefault="001748EB" w:rsidP="00EC0DD7">
            <w:pPr>
              <w:widowControl w:val="0"/>
              <w:autoSpaceDE w:val="0"/>
              <w:autoSpaceDN w:val="0"/>
              <w:adjustRightInd w:val="0"/>
              <w:spacing w:after="240" w:line="340" w:lineRule="atLeast"/>
              <w:jc w:val="both"/>
              <w:rPr>
                <w:rFonts w:ascii="Calibri" w:eastAsia="Calibri" w:hAnsi="Calibri" w:cs="Times"/>
                <w:color w:val="000000"/>
                <w:sz w:val="18"/>
                <w:szCs w:val="18"/>
              </w:rPr>
            </w:pPr>
            <w:r w:rsidRPr="00624821">
              <w:rPr>
                <w:rFonts w:ascii="Calibri" w:eastAsia="Calibri" w:hAnsi="Calibri" w:cs="Times"/>
                <w:b/>
                <w:bCs/>
                <w:color w:val="000000"/>
                <w:sz w:val="18"/>
                <w:szCs w:val="18"/>
              </w:rPr>
              <w:t>Catégorie des dépenses</w:t>
            </w:r>
            <w:r w:rsidR="00453C01" w:rsidRPr="00624821">
              <w:rPr>
                <w:rFonts w:ascii="Calibri" w:eastAsia="Calibri" w:hAnsi="Calibri" w:cs="Times"/>
                <w:b/>
                <w:bCs/>
                <w:color w:val="000000"/>
                <w:sz w:val="18"/>
                <w:szCs w:val="18"/>
              </w:rPr>
              <w:t xml:space="preserve"> </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049148E" w14:textId="636C34EA" w:rsidR="00453C01" w:rsidRPr="00624821" w:rsidRDefault="001748EB" w:rsidP="00EC0DD7">
            <w:pPr>
              <w:widowControl w:val="0"/>
              <w:autoSpaceDE w:val="0"/>
              <w:autoSpaceDN w:val="0"/>
              <w:adjustRightInd w:val="0"/>
              <w:spacing w:after="240" w:line="340" w:lineRule="atLeast"/>
              <w:jc w:val="both"/>
              <w:rPr>
                <w:rFonts w:ascii="Calibri" w:eastAsia="Calibri" w:hAnsi="Calibri" w:cs="Times"/>
                <w:color w:val="000000"/>
                <w:sz w:val="18"/>
                <w:szCs w:val="18"/>
              </w:rPr>
            </w:pPr>
            <w:r w:rsidRPr="00624821">
              <w:rPr>
                <w:rFonts w:ascii="Calibri" w:eastAsia="Calibri" w:hAnsi="Calibri" w:cs="Times"/>
                <w:b/>
                <w:bCs/>
                <w:color w:val="000000"/>
                <w:sz w:val="18"/>
                <w:szCs w:val="18"/>
              </w:rPr>
              <w:t>Année</w:t>
            </w:r>
            <w:r w:rsidR="00453C01" w:rsidRPr="00624821">
              <w:rPr>
                <w:rFonts w:ascii="Calibri" w:eastAsia="Calibri" w:hAnsi="Calibri" w:cs="Times"/>
                <w:b/>
                <w:bCs/>
                <w:color w:val="000000"/>
                <w:sz w:val="18"/>
                <w:szCs w:val="18"/>
              </w:rPr>
              <w:t xml:space="preserve"> 1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EA6407D" w14:textId="57B5807A" w:rsidR="00453C01" w:rsidRPr="00624821" w:rsidRDefault="00453C01" w:rsidP="00EC0DD7">
            <w:pPr>
              <w:widowControl w:val="0"/>
              <w:autoSpaceDE w:val="0"/>
              <w:autoSpaceDN w:val="0"/>
              <w:adjustRightInd w:val="0"/>
              <w:spacing w:after="240" w:line="340" w:lineRule="atLeast"/>
              <w:jc w:val="both"/>
              <w:rPr>
                <w:rFonts w:ascii="Calibri" w:eastAsia="Calibri" w:hAnsi="Calibri" w:cs="Times"/>
                <w:color w:val="000000"/>
                <w:sz w:val="18"/>
                <w:szCs w:val="18"/>
              </w:rPr>
            </w:pPr>
            <w:r w:rsidRPr="00624821">
              <w:rPr>
                <w:rFonts w:ascii="Calibri" w:eastAsia="Calibri" w:hAnsi="Calibri" w:cs="Times"/>
                <w:b/>
                <w:bCs/>
                <w:color w:val="000000"/>
                <w:sz w:val="18"/>
                <w:szCs w:val="18"/>
              </w:rPr>
              <w:t>Total</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B04B807" w14:textId="738459E0" w:rsidR="00453C01" w:rsidRPr="00624821" w:rsidRDefault="001748EB" w:rsidP="00EC0DD7">
            <w:pPr>
              <w:widowControl w:val="0"/>
              <w:autoSpaceDE w:val="0"/>
              <w:autoSpaceDN w:val="0"/>
              <w:adjustRightInd w:val="0"/>
              <w:spacing w:after="240" w:line="340" w:lineRule="atLeast"/>
              <w:jc w:val="both"/>
              <w:rPr>
                <w:rFonts w:ascii="Calibri" w:eastAsia="Calibri" w:hAnsi="Calibri" w:cs="Times"/>
                <w:color w:val="000000"/>
                <w:sz w:val="18"/>
                <w:szCs w:val="18"/>
              </w:rPr>
            </w:pPr>
            <w:r w:rsidRPr="00624821">
              <w:rPr>
                <w:rFonts w:ascii="Calibri" w:eastAsia="Calibri" w:hAnsi="Calibri" w:cs="Times"/>
                <w:b/>
                <w:bCs/>
                <w:color w:val="000000"/>
                <w:sz w:val="18"/>
                <w:szCs w:val="18"/>
              </w:rPr>
              <w:t>MAD</w:t>
            </w:r>
            <w:r w:rsidR="00453C01" w:rsidRPr="00624821">
              <w:rPr>
                <w:rFonts w:ascii="Calibri" w:eastAsia="Calibri" w:hAnsi="Calibri" w:cs="Times"/>
                <w:b/>
                <w:bCs/>
                <w:color w:val="000000"/>
                <w:sz w:val="18"/>
                <w:szCs w:val="18"/>
              </w:rPr>
              <w:t xml:space="preserve"> </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14BC5C" w14:textId="77777777" w:rsidR="00453C01" w:rsidRPr="00624821" w:rsidRDefault="00453C01" w:rsidP="00EC0DD7">
            <w:pPr>
              <w:widowControl w:val="0"/>
              <w:autoSpaceDE w:val="0"/>
              <w:autoSpaceDN w:val="0"/>
              <w:adjustRightInd w:val="0"/>
              <w:spacing w:after="240" w:line="340" w:lineRule="atLeast"/>
              <w:jc w:val="both"/>
              <w:rPr>
                <w:rFonts w:ascii="Calibri" w:eastAsia="Calibri" w:hAnsi="Calibri" w:cs="Times"/>
                <w:color w:val="000000"/>
                <w:sz w:val="18"/>
                <w:szCs w:val="18"/>
              </w:rPr>
            </w:pPr>
            <w:r w:rsidRPr="00624821">
              <w:rPr>
                <w:rFonts w:ascii="Calibri" w:eastAsia="Calibri" w:hAnsi="Calibri" w:cs="Times"/>
                <w:b/>
                <w:bCs/>
                <w:color w:val="000000"/>
                <w:sz w:val="18"/>
                <w:szCs w:val="18"/>
              </w:rPr>
              <w:t xml:space="preserve">% Total </w:t>
            </w:r>
          </w:p>
        </w:tc>
      </w:tr>
      <w:tr w:rsidR="00453C01" w:rsidRPr="00624821" w14:paraId="3C1B5F8E" w14:textId="77777777" w:rsidTr="001748EB">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15D36C6" w14:textId="77777777" w:rsidR="00453C01" w:rsidRPr="00624821" w:rsidRDefault="00453C01" w:rsidP="00EC0DD7">
            <w:pPr>
              <w:widowControl w:val="0"/>
              <w:autoSpaceDE w:val="0"/>
              <w:autoSpaceDN w:val="0"/>
              <w:adjustRightInd w:val="0"/>
              <w:spacing w:after="240" w:line="340" w:lineRule="atLeast"/>
              <w:jc w:val="both"/>
              <w:rPr>
                <w:rFonts w:ascii="Calibri" w:eastAsia="Calibri" w:hAnsi="Calibri" w:cs="Times"/>
                <w:color w:val="000000"/>
                <w:sz w:val="18"/>
                <w:szCs w:val="18"/>
              </w:rPr>
            </w:pPr>
            <w:r w:rsidRPr="00624821">
              <w:rPr>
                <w:rFonts w:ascii="Calibri" w:eastAsia="Calibri" w:hAnsi="Calibri" w:cs="Times"/>
                <w:color w:val="000000"/>
                <w:sz w:val="18"/>
                <w:szCs w:val="18"/>
              </w:rPr>
              <w:t xml:space="preserve">1. Personnel </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00B0E09" w14:textId="77777777" w:rsidR="00453C01" w:rsidRPr="00624821" w:rsidRDefault="00453C01" w:rsidP="00EC0DD7">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32673BE" w14:textId="77777777" w:rsidR="00453C01" w:rsidRPr="00624821" w:rsidRDefault="00453C01" w:rsidP="00EC0DD7">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5332ACC" w14:textId="77777777" w:rsidR="00453C01" w:rsidRPr="00624821" w:rsidRDefault="00453C01" w:rsidP="00EC0DD7">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FDA7CE" w14:textId="77777777" w:rsidR="00453C01" w:rsidRPr="00624821" w:rsidRDefault="00453C01" w:rsidP="00EC0DD7">
            <w:pPr>
              <w:widowControl w:val="0"/>
              <w:autoSpaceDE w:val="0"/>
              <w:autoSpaceDN w:val="0"/>
              <w:adjustRightInd w:val="0"/>
              <w:spacing w:after="0" w:line="280" w:lineRule="atLeast"/>
              <w:jc w:val="both"/>
              <w:rPr>
                <w:rFonts w:ascii="Calibri" w:eastAsia="Calibri" w:hAnsi="Calibri" w:cs="Times"/>
                <w:color w:val="000000"/>
                <w:sz w:val="18"/>
                <w:szCs w:val="18"/>
              </w:rPr>
            </w:pPr>
          </w:p>
        </w:tc>
      </w:tr>
      <w:tr w:rsidR="00453C01" w:rsidRPr="00624821" w14:paraId="670034C9" w14:textId="77777777" w:rsidTr="001748EB">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12D9CA3" w14:textId="557F1308" w:rsidR="00453C01" w:rsidRPr="00624821" w:rsidRDefault="00453C01" w:rsidP="00EC0DD7">
            <w:pPr>
              <w:widowControl w:val="0"/>
              <w:autoSpaceDE w:val="0"/>
              <w:autoSpaceDN w:val="0"/>
              <w:adjustRightInd w:val="0"/>
              <w:spacing w:after="240" w:line="340" w:lineRule="atLeast"/>
              <w:jc w:val="both"/>
              <w:rPr>
                <w:rFonts w:ascii="Calibri" w:eastAsia="Calibri" w:hAnsi="Calibri" w:cs="Times"/>
                <w:color w:val="000000"/>
                <w:sz w:val="18"/>
                <w:szCs w:val="18"/>
              </w:rPr>
            </w:pPr>
            <w:r w:rsidRPr="00624821">
              <w:rPr>
                <w:rFonts w:ascii="Calibri" w:eastAsia="Calibri" w:hAnsi="Calibri" w:cs="Times"/>
                <w:color w:val="000000"/>
                <w:sz w:val="18"/>
                <w:szCs w:val="18"/>
              </w:rPr>
              <w:t>2. Equip</w:t>
            </w:r>
            <w:r w:rsidR="00FD42C8">
              <w:rPr>
                <w:rFonts w:ascii="Calibri" w:eastAsia="Calibri" w:hAnsi="Calibri" w:cs="Times"/>
                <w:color w:val="000000"/>
                <w:sz w:val="18"/>
                <w:szCs w:val="18"/>
              </w:rPr>
              <w:t>e</w:t>
            </w:r>
            <w:r w:rsidRPr="00624821">
              <w:rPr>
                <w:rFonts w:ascii="Calibri" w:eastAsia="Calibri" w:hAnsi="Calibri" w:cs="Times"/>
                <w:color w:val="000000"/>
                <w:sz w:val="18"/>
                <w:szCs w:val="18"/>
              </w:rPr>
              <w:t xml:space="preserve">ment / </w:t>
            </w:r>
            <w:r w:rsidR="00FD42C8">
              <w:rPr>
                <w:rFonts w:ascii="Calibri" w:eastAsia="Calibri" w:hAnsi="Calibri" w:cs="Times"/>
                <w:color w:val="000000"/>
                <w:sz w:val="18"/>
                <w:szCs w:val="18"/>
              </w:rPr>
              <w:t>Matériel</w:t>
            </w:r>
            <w:r w:rsidR="00FD42C8" w:rsidRPr="00624821">
              <w:rPr>
                <w:rFonts w:ascii="Calibri" w:eastAsia="Calibri" w:hAnsi="Calibri" w:cs="Times"/>
                <w:color w:val="000000"/>
                <w:sz w:val="18"/>
                <w:szCs w:val="18"/>
              </w:rPr>
              <w:t xml:space="preserve"> </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DEC8B8" w14:textId="77777777" w:rsidR="00453C01" w:rsidRPr="00624821" w:rsidRDefault="00453C01" w:rsidP="00EC0DD7">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C71AD3" w14:textId="77777777" w:rsidR="00453C01" w:rsidRPr="00624821" w:rsidRDefault="00453C01" w:rsidP="00EC0DD7">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F5D101B" w14:textId="77777777" w:rsidR="00453C01" w:rsidRPr="00624821" w:rsidRDefault="00453C01" w:rsidP="00EC0DD7">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3FB499" w14:textId="77777777" w:rsidR="00453C01" w:rsidRPr="00624821" w:rsidRDefault="00453C01" w:rsidP="00EC0DD7">
            <w:pPr>
              <w:widowControl w:val="0"/>
              <w:autoSpaceDE w:val="0"/>
              <w:autoSpaceDN w:val="0"/>
              <w:adjustRightInd w:val="0"/>
              <w:spacing w:after="0" w:line="280" w:lineRule="atLeast"/>
              <w:jc w:val="both"/>
              <w:rPr>
                <w:rFonts w:ascii="Calibri" w:eastAsia="Calibri" w:hAnsi="Calibri" w:cs="Times"/>
                <w:color w:val="000000"/>
                <w:sz w:val="18"/>
                <w:szCs w:val="18"/>
              </w:rPr>
            </w:pPr>
          </w:p>
        </w:tc>
      </w:tr>
      <w:tr w:rsidR="00453C01" w:rsidRPr="00624821" w14:paraId="165CD91A" w14:textId="77777777" w:rsidTr="001748EB">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DF5EFBE" w14:textId="12440E71" w:rsidR="00453C01" w:rsidRPr="00624821" w:rsidRDefault="00453C01" w:rsidP="00EC0DD7">
            <w:pPr>
              <w:widowControl w:val="0"/>
              <w:autoSpaceDE w:val="0"/>
              <w:autoSpaceDN w:val="0"/>
              <w:adjustRightInd w:val="0"/>
              <w:spacing w:after="240" w:line="340" w:lineRule="atLeast"/>
              <w:jc w:val="both"/>
              <w:rPr>
                <w:rFonts w:ascii="Calibri" w:eastAsia="Calibri" w:hAnsi="Calibri" w:cs="Times"/>
                <w:color w:val="000000"/>
                <w:sz w:val="18"/>
                <w:szCs w:val="18"/>
              </w:rPr>
            </w:pPr>
            <w:r w:rsidRPr="00624821">
              <w:rPr>
                <w:rFonts w:ascii="Calibri" w:eastAsia="Calibri" w:hAnsi="Calibri" w:cs="Times"/>
                <w:color w:val="000000"/>
                <w:sz w:val="18"/>
                <w:szCs w:val="18"/>
              </w:rPr>
              <w:t xml:space="preserve">3. </w:t>
            </w:r>
            <w:r w:rsidR="00262BAE" w:rsidRPr="00624821">
              <w:rPr>
                <w:rFonts w:ascii="Calibri" w:eastAsia="Calibri" w:hAnsi="Calibri" w:cs="Times"/>
                <w:color w:val="000000"/>
                <w:sz w:val="18"/>
                <w:szCs w:val="18"/>
              </w:rPr>
              <w:t>Formation</w:t>
            </w:r>
            <w:r w:rsidRPr="00624821">
              <w:rPr>
                <w:rFonts w:ascii="Calibri" w:eastAsia="Calibri" w:hAnsi="Calibri" w:cs="Times"/>
                <w:color w:val="000000"/>
                <w:sz w:val="18"/>
                <w:szCs w:val="18"/>
              </w:rPr>
              <w:t xml:space="preserve"> / S</w:t>
            </w:r>
            <w:r w:rsidR="001748EB" w:rsidRPr="00624821">
              <w:rPr>
                <w:rFonts w:ascii="Calibri" w:eastAsia="Calibri" w:hAnsi="Calibri" w:cs="Times"/>
                <w:color w:val="000000"/>
                <w:sz w:val="18"/>
                <w:szCs w:val="18"/>
              </w:rPr>
              <w:t>é</w:t>
            </w:r>
            <w:r w:rsidRPr="00624821">
              <w:rPr>
                <w:rFonts w:ascii="Calibri" w:eastAsia="Calibri" w:hAnsi="Calibri" w:cs="Times"/>
                <w:color w:val="000000"/>
                <w:sz w:val="18"/>
                <w:szCs w:val="18"/>
              </w:rPr>
              <w:t>mina</w:t>
            </w:r>
            <w:r w:rsidR="001748EB" w:rsidRPr="00624821">
              <w:rPr>
                <w:rFonts w:ascii="Calibri" w:eastAsia="Calibri" w:hAnsi="Calibri" w:cs="Times"/>
                <w:color w:val="000000"/>
                <w:sz w:val="18"/>
                <w:szCs w:val="18"/>
              </w:rPr>
              <w:t>ire</w:t>
            </w:r>
            <w:r w:rsidRPr="00624821">
              <w:rPr>
                <w:rFonts w:ascii="Calibri" w:eastAsia="Calibri" w:hAnsi="Calibri" w:cs="Times"/>
                <w:color w:val="000000"/>
                <w:sz w:val="18"/>
                <w:szCs w:val="18"/>
              </w:rPr>
              <w:t xml:space="preserve">s / </w:t>
            </w:r>
            <w:r w:rsidR="001748EB" w:rsidRPr="00624821">
              <w:rPr>
                <w:rFonts w:ascii="Calibri" w:eastAsia="Calibri" w:hAnsi="Calibri" w:cs="Times"/>
                <w:color w:val="000000"/>
                <w:sz w:val="18"/>
                <w:szCs w:val="18"/>
              </w:rPr>
              <w:t>Déplacement</w:t>
            </w:r>
            <w:r w:rsidRPr="00624821">
              <w:rPr>
                <w:rFonts w:ascii="Calibri" w:eastAsia="Calibri" w:hAnsi="Calibri" w:cs="Times"/>
                <w:color w:val="000000"/>
                <w:sz w:val="18"/>
                <w:szCs w:val="18"/>
              </w:rPr>
              <w:t xml:space="preserve"> Workshops </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EFB1501" w14:textId="77777777" w:rsidR="00453C01" w:rsidRPr="00624821" w:rsidRDefault="00453C01" w:rsidP="00EC0DD7">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1619E0D" w14:textId="77777777" w:rsidR="00453C01" w:rsidRPr="00624821" w:rsidRDefault="00453C01" w:rsidP="00EC0DD7">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F95EFE" w14:textId="77777777" w:rsidR="00453C01" w:rsidRPr="00624821" w:rsidRDefault="00453C01" w:rsidP="00EC0DD7">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BE234C" w14:textId="77777777" w:rsidR="00453C01" w:rsidRPr="00624821" w:rsidRDefault="00453C01" w:rsidP="00EC0DD7">
            <w:pPr>
              <w:widowControl w:val="0"/>
              <w:autoSpaceDE w:val="0"/>
              <w:autoSpaceDN w:val="0"/>
              <w:adjustRightInd w:val="0"/>
              <w:spacing w:after="0" w:line="280" w:lineRule="atLeast"/>
              <w:jc w:val="both"/>
              <w:rPr>
                <w:rFonts w:ascii="Calibri" w:eastAsia="Calibri" w:hAnsi="Calibri" w:cs="Times"/>
                <w:color w:val="000000"/>
                <w:sz w:val="18"/>
                <w:szCs w:val="18"/>
              </w:rPr>
            </w:pPr>
          </w:p>
        </w:tc>
      </w:tr>
      <w:tr w:rsidR="00453C01" w:rsidRPr="00624821" w14:paraId="471E5B88" w14:textId="77777777" w:rsidTr="001748EB">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0180A8" w14:textId="5125BDC1" w:rsidR="00453C01" w:rsidRPr="00624821" w:rsidRDefault="00453C01" w:rsidP="00EC0DD7">
            <w:pPr>
              <w:widowControl w:val="0"/>
              <w:autoSpaceDE w:val="0"/>
              <w:autoSpaceDN w:val="0"/>
              <w:adjustRightInd w:val="0"/>
              <w:spacing w:after="240" w:line="340" w:lineRule="atLeast"/>
              <w:jc w:val="both"/>
              <w:rPr>
                <w:rFonts w:ascii="Calibri" w:eastAsia="Calibri" w:hAnsi="Calibri" w:cs="Times"/>
                <w:color w:val="000000"/>
                <w:sz w:val="18"/>
                <w:szCs w:val="18"/>
              </w:rPr>
            </w:pPr>
            <w:r w:rsidRPr="00624821">
              <w:rPr>
                <w:rFonts w:ascii="Calibri" w:eastAsia="Calibri" w:hAnsi="Calibri" w:cs="Times"/>
                <w:color w:val="000000"/>
                <w:sz w:val="18"/>
                <w:szCs w:val="18"/>
              </w:rPr>
              <w:t>4. Contra</w:t>
            </w:r>
            <w:r w:rsidR="001748EB" w:rsidRPr="00624821">
              <w:rPr>
                <w:rFonts w:ascii="Calibri" w:eastAsia="Calibri" w:hAnsi="Calibri" w:cs="Times"/>
                <w:color w:val="000000"/>
                <w:sz w:val="18"/>
                <w:szCs w:val="18"/>
              </w:rPr>
              <w:t>ts</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BB16813" w14:textId="77777777" w:rsidR="00453C01" w:rsidRPr="00624821" w:rsidRDefault="00453C01" w:rsidP="00EC0DD7">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FF27FD8" w14:textId="77777777" w:rsidR="00453C01" w:rsidRPr="00624821" w:rsidRDefault="00453C01" w:rsidP="00EC0DD7">
            <w:pPr>
              <w:widowControl w:val="0"/>
              <w:autoSpaceDE w:val="0"/>
              <w:autoSpaceDN w:val="0"/>
              <w:adjustRightInd w:val="0"/>
              <w:spacing w:after="0" w:line="280" w:lineRule="atLeast"/>
              <w:jc w:val="both"/>
              <w:rPr>
                <w:rFonts w:ascii="Calibri" w:eastAsia="Calibri" w:hAnsi="Calibri" w:cs="Times"/>
                <w:color w:val="000000"/>
                <w:sz w:val="18"/>
                <w:szCs w:val="18"/>
              </w:rPr>
            </w:pPr>
            <w:r w:rsidRPr="00624821">
              <w:rPr>
                <w:noProof/>
              </w:rPr>
              <w:drawing>
                <wp:inline distT="0" distB="0" distL="0" distR="0" wp14:anchorId="2FED770F" wp14:editId="43FD4A79">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624821">
              <w:rPr>
                <w:rFonts w:ascii="Calibri" w:eastAsia="Calibri" w:hAnsi="Calibri" w:cs="Times"/>
                <w:color w:val="000000" w:themeColor="text1"/>
                <w:sz w:val="18"/>
                <w:szCs w:val="18"/>
              </w:rPr>
              <w:t xml:space="preserve"> </w:t>
            </w:r>
            <w:r w:rsidRPr="00624821">
              <w:rPr>
                <w:noProof/>
              </w:rPr>
              <w:drawing>
                <wp:inline distT="0" distB="0" distL="0" distR="0" wp14:anchorId="671EDD7F" wp14:editId="26242D4D">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624821">
              <w:rPr>
                <w:rFonts w:ascii="Calibri" w:eastAsia="Calibri" w:hAnsi="Calibri" w:cs="Times"/>
                <w:color w:val="000000" w:themeColor="text1"/>
                <w:sz w:val="18"/>
                <w:szCs w:val="18"/>
              </w:rPr>
              <w:t xml:space="preserve"> </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51F2AE7" w14:textId="77777777" w:rsidR="00453C01" w:rsidRPr="00624821" w:rsidRDefault="00453C01" w:rsidP="00EC0DD7">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7BDCAEA" w14:textId="77777777" w:rsidR="00453C01" w:rsidRPr="00624821" w:rsidRDefault="00453C01" w:rsidP="00EC0DD7">
            <w:pPr>
              <w:widowControl w:val="0"/>
              <w:autoSpaceDE w:val="0"/>
              <w:autoSpaceDN w:val="0"/>
              <w:adjustRightInd w:val="0"/>
              <w:spacing w:after="0" w:line="280" w:lineRule="atLeast"/>
              <w:jc w:val="both"/>
              <w:rPr>
                <w:rFonts w:ascii="Calibri" w:eastAsia="Calibri" w:hAnsi="Calibri" w:cs="Times"/>
                <w:color w:val="000000"/>
                <w:sz w:val="18"/>
                <w:szCs w:val="18"/>
              </w:rPr>
            </w:pPr>
          </w:p>
        </w:tc>
      </w:tr>
      <w:tr w:rsidR="00453C01" w:rsidRPr="00624821" w14:paraId="1FD7DB06" w14:textId="77777777" w:rsidTr="001748EB">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AA593A" w14:textId="61CA2F51" w:rsidR="00453C01" w:rsidRPr="00624821" w:rsidRDefault="00453C01" w:rsidP="00EC0DD7">
            <w:pPr>
              <w:widowControl w:val="0"/>
              <w:autoSpaceDE w:val="0"/>
              <w:autoSpaceDN w:val="0"/>
              <w:adjustRightInd w:val="0"/>
              <w:spacing w:after="240" w:line="340" w:lineRule="atLeast"/>
              <w:jc w:val="both"/>
              <w:rPr>
                <w:rFonts w:ascii="Calibri" w:eastAsia="Calibri" w:hAnsi="Calibri" w:cs="Times"/>
                <w:color w:val="000000"/>
                <w:sz w:val="18"/>
                <w:szCs w:val="18"/>
              </w:rPr>
            </w:pPr>
            <w:r w:rsidRPr="00624821">
              <w:rPr>
                <w:rFonts w:ascii="Calibri" w:eastAsia="Calibri" w:hAnsi="Calibri" w:cs="Times"/>
                <w:color w:val="000000"/>
                <w:sz w:val="18"/>
                <w:szCs w:val="18"/>
              </w:rPr>
              <w:t xml:space="preserve">5. </w:t>
            </w:r>
            <w:r w:rsidR="001748EB" w:rsidRPr="00624821">
              <w:rPr>
                <w:rFonts w:ascii="Calibri" w:eastAsia="Calibri" w:hAnsi="Calibri" w:cs="Times"/>
                <w:color w:val="000000"/>
                <w:sz w:val="18"/>
                <w:szCs w:val="18"/>
              </w:rPr>
              <w:t>Autres coûts</w:t>
            </w:r>
            <w:r w:rsidRPr="00624821">
              <w:rPr>
                <w:rFonts w:ascii="Calibri" w:eastAsia="Calibri" w:hAnsi="Calibri" w:cs="Times"/>
                <w:color w:val="000000"/>
                <w:position w:val="10"/>
                <w:sz w:val="18"/>
                <w:szCs w:val="18"/>
              </w:rPr>
              <w:t xml:space="preserve"> </w:t>
            </w:r>
            <w:r w:rsidRPr="00624821">
              <w:rPr>
                <w:rFonts w:ascii="Calibri" w:eastAsia="Calibri" w:hAnsi="Calibri" w:cs="Times"/>
                <w:color w:val="000000"/>
                <w:position w:val="10"/>
                <w:sz w:val="18"/>
                <w:szCs w:val="18"/>
                <w:vertAlign w:val="superscript"/>
              </w:rPr>
              <w:footnoteReference w:id="4"/>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C2E0AB2" w14:textId="77777777" w:rsidR="00453C01" w:rsidRPr="00624821" w:rsidRDefault="00453C01" w:rsidP="00EC0DD7">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D5D159F" w14:textId="77777777" w:rsidR="00453C01" w:rsidRPr="00624821" w:rsidRDefault="00453C01" w:rsidP="00EC0DD7">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7134F20" w14:textId="77777777" w:rsidR="00453C01" w:rsidRPr="00624821" w:rsidRDefault="00453C01" w:rsidP="00EC0DD7">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ACF5AB7" w14:textId="77777777" w:rsidR="00453C01" w:rsidRPr="00624821" w:rsidRDefault="00453C01" w:rsidP="00EC0DD7">
            <w:pPr>
              <w:widowControl w:val="0"/>
              <w:autoSpaceDE w:val="0"/>
              <w:autoSpaceDN w:val="0"/>
              <w:adjustRightInd w:val="0"/>
              <w:spacing w:after="0" w:line="280" w:lineRule="atLeast"/>
              <w:jc w:val="both"/>
              <w:rPr>
                <w:rFonts w:ascii="Calibri" w:eastAsia="Calibri" w:hAnsi="Calibri" w:cs="Times"/>
                <w:color w:val="000000"/>
                <w:sz w:val="18"/>
                <w:szCs w:val="18"/>
              </w:rPr>
            </w:pPr>
          </w:p>
        </w:tc>
      </w:tr>
      <w:tr w:rsidR="00453C01" w:rsidRPr="00624821" w14:paraId="1F956BDD" w14:textId="77777777" w:rsidTr="001748EB">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FA4607" w14:textId="15952F38" w:rsidR="00453C01" w:rsidRPr="00624821" w:rsidRDefault="00453C01" w:rsidP="00EC0DD7">
            <w:pPr>
              <w:widowControl w:val="0"/>
              <w:autoSpaceDE w:val="0"/>
              <w:autoSpaceDN w:val="0"/>
              <w:adjustRightInd w:val="0"/>
              <w:spacing w:after="240" w:line="340" w:lineRule="atLeast"/>
              <w:jc w:val="both"/>
              <w:rPr>
                <w:rFonts w:ascii="Calibri" w:eastAsia="Calibri" w:hAnsi="Calibri" w:cs="Times"/>
                <w:color w:val="000000"/>
                <w:sz w:val="18"/>
                <w:szCs w:val="18"/>
              </w:rPr>
            </w:pPr>
            <w:r w:rsidRPr="00624821">
              <w:rPr>
                <w:rFonts w:ascii="Calibri" w:eastAsia="Calibri" w:hAnsi="Calibri" w:cs="Times"/>
                <w:color w:val="000000"/>
                <w:sz w:val="18"/>
                <w:szCs w:val="18"/>
              </w:rPr>
              <w:t>6. I</w:t>
            </w:r>
            <w:r w:rsidR="00950D96" w:rsidRPr="00624821">
              <w:rPr>
                <w:rFonts w:ascii="Calibri" w:eastAsia="Calibri" w:hAnsi="Calibri" w:cs="Times"/>
                <w:color w:val="000000"/>
                <w:sz w:val="18"/>
                <w:szCs w:val="18"/>
              </w:rPr>
              <w:t>mprévus</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A5D5402" w14:textId="77777777" w:rsidR="00453C01" w:rsidRPr="00624821" w:rsidRDefault="00453C01" w:rsidP="00EC0DD7">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96CA5EC" w14:textId="77777777" w:rsidR="00453C01" w:rsidRPr="00624821" w:rsidRDefault="00453C01" w:rsidP="00EC0DD7">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26165E" w14:textId="77777777" w:rsidR="00453C01" w:rsidRPr="00624821" w:rsidRDefault="00453C01" w:rsidP="00EC0DD7">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34E07F" w14:textId="77777777" w:rsidR="00453C01" w:rsidRPr="00624821" w:rsidRDefault="00453C01" w:rsidP="00EC0DD7">
            <w:pPr>
              <w:widowControl w:val="0"/>
              <w:autoSpaceDE w:val="0"/>
              <w:autoSpaceDN w:val="0"/>
              <w:adjustRightInd w:val="0"/>
              <w:spacing w:after="0" w:line="280" w:lineRule="atLeast"/>
              <w:jc w:val="both"/>
              <w:rPr>
                <w:rFonts w:ascii="Calibri" w:eastAsia="Calibri" w:hAnsi="Calibri" w:cs="Times"/>
                <w:color w:val="000000"/>
                <w:sz w:val="18"/>
                <w:szCs w:val="18"/>
              </w:rPr>
            </w:pPr>
          </w:p>
        </w:tc>
      </w:tr>
      <w:tr w:rsidR="00453C01" w:rsidRPr="00624821" w14:paraId="58FFB5D0" w14:textId="77777777" w:rsidTr="001748EB">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257BD59" w14:textId="27BBF61A" w:rsidR="00453C01" w:rsidRPr="00624821" w:rsidRDefault="00453C01" w:rsidP="00EC0DD7">
            <w:pPr>
              <w:widowControl w:val="0"/>
              <w:autoSpaceDE w:val="0"/>
              <w:autoSpaceDN w:val="0"/>
              <w:adjustRightInd w:val="0"/>
              <w:spacing w:after="240" w:line="340" w:lineRule="atLeast"/>
              <w:jc w:val="both"/>
              <w:rPr>
                <w:rFonts w:ascii="Calibri" w:eastAsia="Calibri" w:hAnsi="Calibri" w:cs="Times"/>
                <w:color w:val="000000"/>
                <w:sz w:val="18"/>
                <w:szCs w:val="18"/>
              </w:rPr>
            </w:pPr>
            <w:r w:rsidRPr="00624821">
              <w:rPr>
                <w:rFonts w:ascii="Calibri" w:eastAsia="Calibri" w:hAnsi="Calibri" w:cs="Times"/>
                <w:color w:val="000000"/>
                <w:sz w:val="18"/>
                <w:szCs w:val="18"/>
              </w:rPr>
              <w:t xml:space="preserve">7. </w:t>
            </w:r>
            <w:r w:rsidR="001748EB" w:rsidRPr="00624821">
              <w:rPr>
                <w:rFonts w:ascii="Calibri" w:eastAsia="Calibri" w:hAnsi="Calibri" w:cs="Times"/>
                <w:color w:val="000000"/>
                <w:sz w:val="18"/>
                <w:szCs w:val="18"/>
              </w:rPr>
              <w:t>Autre appui requis</w:t>
            </w:r>
            <w:r w:rsidRPr="00624821">
              <w:rPr>
                <w:rFonts w:ascii="Calibri" w:eastAsia="Calibri" w:hAnsi="Calibri" w:cs="Times"/>
                <w:color w:val="000000"/>
                <w:sz w:val="18"/>
                <w:szCs w:val="18"/>
              </w:rPr>
              <w:t xml:space="preserve"> </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B07E4C9" w14:textId="77777777" w:rsidR="00453C01" w:rsidRPr="00624821" w:rsidRDefault="00453C01" w:rsidP="00EC0DD7">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8E0CA9D" w14:textId="77777777" w:rsidR="00453C01" w:rsidRPr="00624821" w:rsidRDefault="00453C01" w:rsidP="00EC0DD7">
            <w:pPr>
              <w:widowControl w:val="0"/>
              <w:autoSpaceDE w:val="0"/>
              <w:autoSpaceDN w:val="0"/>
              <w:adjustRightInd w:val="0"/>
              <w:spacing w:after="0" w:line="280" w:lineRule="atLeast"/>
              <w:jc w:val="both"/>
              <w:rPr>
                <w:rFonts w:ascii="Calibri" w:eastAsia="Calibri" w:hAnsi="Calibri" w:cs="Times"/>
                <w:color w:val="000000"/>
                <w:sz w:val="18"/>
                <w:szCs w:val="18"/>
              </w:rPr>
            </w:pPr>
            <w:r w:rsidRPr="00624821">
              <w:rPr>
                <w:noProof/>
              </w:rPr>
              <w:drawing>
                <wp:inline distT="0" distB="0" distL="0" distR="0" wp14:anchorId="54EAA67B" wp14:editId="4901AFC6">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624821">
              <w:rPr>
                <w:rFonts w:ascii="Calibri" w:eastAsia="Calibri" w:hAnsi="Calibri" w:cs="Times"/>
                <w:color w:val="000000" w:themeColor="text1"/>
                <w:sz w:val="18"/>
                <w:szCs w:val="18"/>
              </w:rPr>
              <w:t xml:space="preserve"> </w:t>
            </w:r>
            <w:r w:rsidRPr="00624821">
              <w:rPr>
                <w:noProof/>
              </w:rPr>
              <w:drawing>
                <wp:inline distT="0" distB="0" distL="0" distR="0" wp14:anchorId="60C118C4" wp14:editId="6AE00F3C">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624821">
              <w:rPr>
                <w:rFonts w:ascii="Calibri" w:eastAsia="Calibri" w:hAnsi="Calibri" w:cs="Times"/>
                <w:color w:val="000000" w:themeColor="text1"/>
                <w:sz w:val="18"/>
                <w:szCs w:val="18"/>
              </w:rPr>
              <w:t xml:space="preserve"> </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C9A97A" w14:textId="77777777" w:rsidR="00453C01" w:rsidRPr="00624821" w:rsidRDefault="00453C01" w:rsidP="00EC0DD7">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D7768E4" w14:textId="77777777" w:rsidR="00453C01" w:rsidRPr="00624821" w:rsidRDefault="00453C01" w:rsidP="00EC0DD7">
            <w:pPr>
              <w:widowControl w:val="0"/>
              <w:autoSpaceDE w:val="0"/>
              <w:autoSpaceDN w:val="0"/>
              <w:adjustRightInd w:val="0"/>
              <w:spacing w:after="0" w:line="280" w:lineRule="atLeast"/>
              <w:jc w:val="both"/>
              <w:rPr>
                <w:rFonts w:ascii="Calibri" w:eastAsia="Calibri" w:hAnsi="Calibri" w:cs="Times"/>
                <w:color w:val="000000"/>
                <w:sz w:val="18"/>
                <w:szCs w:val="18"/>
              </w:rPr>
            </w:pPr>
          </w:p>
        </w:tc>
      </w:tr>
      <w:tr w:rsidR="00453C01" w:rsidRPr="00624821" w14:paraId="283705D6" w14:textId="77777777" w:rsidTr="001748EB">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4EED53C" w14:textId="08CB1D9C" w:rsidR="00453C01" w:rsidRPr="00624821" w:rsidRDefault="00453C01" w:rsidP="00EC0DD7">
            <w:pPr>
              <w:widowControl w:val="0"/>
              <w:autoSpaceDE w:val="0"/>
              <w:autoSpaceDN w:val="0"/>
              <w:adjustRightInd w:val="0"/>
              <w:spacing w:after="240" w:line="340" w:lineRule="atLeast"/>
              <w:jc w:val="both"/>
              <w:rPr>
                <w:rFonts w:ascii="Calibri" w:eastAsia="Calibri" w:hAnsi="Calibri" w:cs="Times"/>
                <w:color w:val="000000" w:themeColor="text1"/>
                <w:sz w:val="18"/>
                <w:szCs w:val="18"/>
              </w:rPr>
            </w:pPr>
            <w:r w:rsidRPr="00624821">
              <w:rPr>
                <w:rFonts w:ascii="Calibri" w:eastAsia="Calibri" w:hAnsi="Calibri" w:cs="Times"/>
                <w:color w:val="000000" w:themeColor="text1"/>
                <w:sz w:val="18"/>
                <w:szCs w:val="18"/>
              </w:rPr>
              <w:t xml:space="preserve">8. </w:t>
            </w:r>
            <w:r w:rsidR="001748EB" w:rsidRPr="00624821">
              <w:rPr>
                <w:rFonts w:ascii="Calibri" w:eastAsia="Calibri" w:hAnsi="Calibri" w:cs="Times"/>
                <w:color w:val="000000" w:themeColor="text1"/>
                <w:sz w:val="18"/>
                <w:szCs w:val="18"/>
              </w:rPr>
              <w:t>Coût d</w:t>
            </w:r>
            <w:r w:rsidR="00624821">
              <w:rPr>
                <w:rFonts w:ascii="Calibri" w:eastAsia="Calibri" w:hAnsi="Calibri" w:cs="Times"/>
                <w:color w:val="000000" w:themeColor="text1"/>
                <w:sz w:val="18"/>
                <w:szCs w:val="18"/>
              </w:rPr>
              <w:t>’</w:t>
            </w:r>
            <w:r w:rsidR="001748EB" w:rsidRPr="00624821">
              <w:rPr>
                <w:rFonts w:ascii="Calibri" w:eastAsia="Calibri" w:hAnsi="Calibri" w:cs="Times"/>
                <w:color w:val="000000" w:themeColor="text1"/>
                <w:sz w:val="18"/>
                <w:szCs w:val="18"/>
              </w:rPr>
              <w:t>administration</w:t>
            </w:r>
            <w:r w:rsidRPr="00624821">
              <w:rPr>
                <w:rFonts w:ascii="Calibri" w:eastAsia="Calibri" w:hAnsi="Calibri" w:cs="Times"/>
                <w:color w:val="000000" w:themeColor="text1"/>
                <w:sz w:val="18"/>
                <w:szCs w:val="18"/>
              </w:rPr>
              <w:t xml:space="preserve"> </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77557C" w14:textId="77777777" w:rsidR="00453C01" w:rsidRPr="00624821" w:rsidRDefault="00453C01" w:rsidP="00EC0DD7">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2174519" w14:textId="77777777" w:rsidR="00453C01" w:rsidRPr="00624821" w:rsidRDefault="00453C01" w:rsidP="00EC0DD7">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C29BC3" w14:textId="77777777" w:rsidR="00453C01" w:rsidRPr="00624821" w:rsidRDefault="00453C01" w:rsidP="00EC0DD7">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1DE4CD9" w14:textId="77777777" w:rsidR="00453C01" w:rsidRPr="00624821" w:rsidRDefault="00453C01" w:rsidP="00EC0DD7">
            <w:pPr>
              <w:widowControl w:val="0"/>
              <w:autoSpaceDE w:val="0"/>
              <w:autoSpaceDN w:val="0"/>
              <w:adjustRightInd w:val="0"/>
              <w:spacing w:after="0" w:line="280" w:lineRule="atLeast"/>
              <w:jc w:val="both"/>
              <w:rPr>
                <w:rFonts w:ascii="Calibri" w:eastAsia="Calibri" w:hAnsi="Calibri" w:cs="Times"/>
                <w:color w:val="000000"/>
                <w:sz w:val="18"/>
                <w:szCs w:val="18"/>
              </w:rPr>
            </w:pPr>
          </w:p>
        </w:tc>
      </w:tr>
      <w:tr w:rsidR="00453C01" w:rsidRPr="00624821" w14:paraId="334D1A0F" w14:textId="77777777" w:rsidTr="001748EB">
        <w:tblPrEx>
          <w:tblBorders>
            <w:top w:val="nil"/>
          </w:tblBorders>
        </w:tblPrEx>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1E7B6E3" w14:textId="32C1DFCA" w:rsidR="00453C01" w:rsidRPr="00624821" w:rsidRDefault="00453C01" w:rsidP="00EC0DD7">
            <w:pPr>
              <w:widowControl w:val="0"/>
              <w:autoSpaceDE w:val="0"/>
              <w:autoSpaceDN w:val="0"/>
              <w:adjustRightInd w:val="0"/>
              <w:spacing w:after="240" w:line="340" w:lineRule="atLeast"/>
              <w:jc w:val="both"/>
              <w:rPr>
                <w:rFonts w:ascii="Calibri" w:eastAsia="Calibri" w:hAnsi="Calibri" w:cs="Times"/>
                <w:color w:val="000000"/>
                <w:sz w:val="18"/>
                <w:szCs w:val="18"/>
              </w:rPr>
            </w:pPr>
            <w:r w:rsidRPr="00624821">
              <w:rPr>
                <w:rFonts w:ascii="Calibri" w:eastAsia="Calibri" w:hAnsi="Calibri" w:cs="Times"/>
                <w:b/>
                <w:bCs/>
                <w:color w:val="000000"/>
                <w:sz w:val="18"/>
                <w:szCs w:val="18"/>
              </w:rPr>
              <w:t xml:space="preserve">Total </w:t>
            </w:r>
            <w:r w:rsidR="001748EB" w:rsidRPr="00624821">
              <w:rPr>
                <w:rFonts w:ascii="Calibri" w:eastAsia="Calibri" w:hAnsi="Calibri" w:cs="Times"/>
                <w:b/>
                <w:bCs/>
                <w:color w:val="000000"/>
                <w:sz w:val="18"/>
                <w:szCs w:val="18"/>
              </w:rPr>
              <w:t>Coûts</w:t>
            </w:r>
            <w:r w:rsidRPr="00624821">
              <w:rPr>
                <w:rFonts w:ascii="Calibri" w:eastAsia="Calibri" w:hAnsi="Calibri" w:cs="Times"/>
                <w:b/>
                <w:bCs/>
                <w:color w:val="000000"/>
                <w:sz w:val="18"/>
                <w:szCs w:val="18"/>
              </w:rPr>
              <w:t xml:space="preserve"> </w:t>
            </w:r>
            <w:r w:rsidR="001748EB" w:rsidRPr="00624821">
              <w:rPr>
                <w:rFonts w:ascii="Calibri" w:eastAsia="Calibri" w:hAnsi="Calibri" w:cs="Times"/>
                <w:b/>
                <w:bCs/>
                <w:color w:val="000000"/>
                <w:sz w:val="18"/>
                <w:szCs w:val="18"/>
              </w:rPr>
              <w:t>du résultat 1</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15FFBA2" w14:textId="77777777" w:rsidR="00453C01" w:rsidRPr="00624821" w:rsidRDefault="00453C01" w:rsidP="00EC0DD7">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452F2C" w14:textId="77777777" w:rsidR="00453C01" w:rsidRPr="00624821" w:rsidRDefault="00453C01" w:rsidP="00EC0DD7">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B2F831A" w14:textId="77777777" w:rsidR="00453C01" w:rsidRPr="00624821" w:rsidRDefault="00453C01" w:rsidP="00EC0DD7">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C5474D" w14:textId="77777777" w:rsidR="00453C01" w:rsidRPr="00624821" w:rsidRDefault="00453C01" w:rsidP="00EC0DD7">
            <w:pPr>
              <w:widowControl w:val="0"/>
              <w:autoSpaceDE w:val="0"/>
              <w:autoSpaceDN w:val="0"/>
              <w:adjustRightInd w:val="0"/>
              <w:spacing w:after="0" w:line="280" w:lineRule="atLeast"/>
              <w:jc w:val="both"/>
              <w:rPr>
                <w:rFonts w:ascii="Calibri" w:eastAsia="Calibri" w:hAnsi="Calibri" w:cs="Times"/>
                <w:color w:val="000000"/>
                <w:sz w:val="18"/>
                <w:szCs w:val="18"/>
              </w:rPr>
            </w:pPr>
          </w:p>
        </w:tc>
      </w:tr>
    </w:tbl>
    <w:p w14:paraId="70350B67" w14:textId="3E035E10" w:rsidR="00FB109F" w:rsidRPr="00624821" w:rsidRDefault="00FB109F" w:rsidP="00EC0DD7">
      <w:pPr>
        <w:spacing w:after="0" w:line="240" w:lineRule="auto"/>
        <w:jc w:val="both"/>
        <w:rPr>
          <w:rFonts w:cstheme="minorHAnsi"/>
        </w:rPr>
      </w:pPr>
    </w:p>
    <w:p w14:paraId="2E77E2AA" w14:textId="483F4D27" w:rsidR="00A76662" w:rsidRPr="00624821" w:rsidRDefault="00A76662" w:rsidP="00EC0DD7">
      <w:pPr>
        <w:spacing w:after="0" w:line="240" w:lineRule="auto"/>
        <w:contextualSpacing/>
        <w:jc w:val="both"/>
        <w:rPr>
          <w:rFonts w:cstheme="minorHAnsi"/>
        </w:rPr>
      </w:pPr>
    </w:p>
    <w:p w14:paraId="3F7FB041" w14:textId="77777777" w:rsidR="00A76662" w:rsidRPr="00624821" w:rsidRDefault="00A76662" w:rsidP="00EC0DD7">
      <w:pPr>
        <w:spacing w:after="0" w:line="240" w:lineRule="auto"/>
        <w:contextualSpacing/>
        <w:jc w:val="both"/>
        <w:rPr>
          <w:rFonts w:cstheme="minorHAnsi"/>
        </w:rPr>
      </w:pPr>
    </w:p>
    <w:p w14:paraId="35A9EF84" w14:textId="29341642" w:rsidR="002109D6" w:rsidRPr="00624821" w:rsidRDefault="00EF4CB9" w:rsidP="00EC0DD7">
      <w:pPr>
        <w:spacing w:after="0" w:line="240" w:lineRule="auto"/>
        <w:contextualSpacing/>
        <w:jc w:val="both"/>
        <w:rPr>
          <w:rFonts w:cstheme="minorHAnsi"/>
        </w:rPr>
      </w:pPr>
      <w:r w:rsidRPr="00624821">
        <w:rPr>
          <w:rFonts w:cstheme="minorHAnsi"/>
        </w:rPr>
        <w:t>J</w:t>
      </w:r>
      <w:r w:rsidR="00CC6B84" w:rsidRPr="00624821">
        <w:rPr>
          <w:rFonts w:cstheme="minorHAnsi"/>
        </w:rPr>
        <w:t>e</w:t>
      </w:r>
      <w:r w:rsidR="00172FBE" w:rsidRPr="00624821">
        <w:rPr>
          <w:rFonts w:cstheme="minorHAnsi"/>
        </w:rPr>
        <w:t>,</w:t>
      </w:r>
      <w:r w:rsidR="00BF02C1" w:rsidRPr="00624821">
        <w:rPr>
          <w:rFonts w:cstheme="minorHAnsi"/>
        </w:rPr>
        <w:t xml:space="preserve"> </w:t>
      </w:r>
      <w:r w:rsidR="00BF02C1" w:rsidRPr="00624821">
        <w:rPr>
          <w:rFonts w:cstheme="minorHAnsi"/>
          <w:highlight w:val="lightGray"/>
        </w:rPr>
        <w:t>(Nom)___________________</w:t>
      </w:r>
      <w:r w:rsidR="00461FF7" w:rsidRPr="00624821">
        <w:rPr>
          <w:rFonts w:cstheme="minorHAnsi"/>
        </w:rPr>
        <w:t xml:space="preserve"> </w:t>
      </w:r>
      <w:r w:rsidR="002D424F" w:rsidRPr="00624821">
        <w:rPr>
          <w:rFonts w:cstheme="minorHAnsi"/>
        </w:rPr>
        <w:t>attest</w:t>
      </w:r>
      <w:r w:rsidR="00E769A5" w:rsidRPr="00624821">
        <w:rPr>
          <w:rFonts w:cstheme="minorHAnsi"/>
        </w:rPr>
        <w:t>e</w:t>
      </w:r>
      <w:r w:rsidR="00C76DB7" w:rsidRPr="00624821">
        <w:rPr>
          <w:rFonts w:cstheme="minorHAnsi"/>
        </w:rPr>
        <w:t xml:space="preserve"> que je suis </w:t>
      </w:r>
      <w:r w:rsidR="00C76DB7" w:rsidRPr="00624821">
        <w:rPr>
          <w:rFonts w:cstheme="minorHAnsi"/>
          <w:highlight w:val="lightGray"/>
        </w:rPr>
        <w:t>(poste)_____________</w:t>
      </w:r>
      <w:r w:rsidR="002E4AB0" w:rsidRPr="00624821">
        <w:rPr>
          <w:rFonts w:cstheme="minorHAnsi"/>
        </w:rPr>
        <w:t xml:space="preserve"> </w:t>
      </w:r>
      <w:r w:rsidR="00F30B1E" w:rsidRPr="00624821">
        <w:rPr>
          <w:rFonts w:cstheme="minorHAnsi"/>
        </w:rPr>
        <w:t xml:space="preserve">de </w:t>
      </w:r>
      <w:r w:rsidR="00F30B1E" w:rsidRPr="00624821">
        <w:rPr>
          <w:rFonts w:cstheme="minorHAnsi"/>
          <w:highlight w:val="lightGray"/>
        </w:rPr>
        <w:t>(Nom de l</w:t>
      </w:r>
      <w:r w:rsidR="00624821">
        <w:rPr>
          <w:rFonts w:cstheme="minorHAnsi"/>
          <w:highlight w:val="lightGray"/>
        </w:rPr>
        <w:t>’</w:t>
      </w:r>
      <w:r w:rsidR="00F30B1E" w:rsidRPr="00624821">
        <w:rPr>
          <w:rFonts w:cstheme="minorHAnsi"/>
          <w:highlight w:val="lightGray"/>
        </w:rPr>
        <w:t>organisation)_____________</w:t>
      </w:r>
      <w:r w:rsidR="00D913E6" w:rsidRPr="00624821">
        <w:rPr>
          <w:rFonts w:cstheme="minorHAnsi"/>
          <w:highlight w:val="lightGray"/>
        </w:rPr>
        <w:t>__</w:t>
      </w:r>
      <w:r w:rsidR="00E50422" w:rsidRPr="00624821">
        <w:rPr>
          <w:rFonts w:cstheme="minorHAnsi"/>
        </w:rPr>
        <w:t> ;</w:t>
      </w:r>
      <w:r w:rsidR="002E4AB0" w:rsidRPr="00624821">
        <w:rPr>
          <w:rFonts w:cstheme="minorHAnsi"/>
        </w:rPr>
        <w:t xml:space="preserve"> </w:t>
      </w:r>
      <w:r w:rsidR="00E50422" w:rsidRPr="00624821">
        <w:rPr>
          <w:rFonts w:cstheme="minorHAnsi"/>
        </w:rPr>
        <w:t>qu</w:t>
      </w:r>
      <w:r w:rsidR="00624821">
        <w:rPr>
          <w:rFonts w:cstheme="minorHAnsi"/>
        </w:rPr>
        <w:t>’</w:t>
      </w:r>
      <w:r w:rsidR="00E50422" w:rsidRPr="00624821">
        <w:rPr>
          <w:rFonts w:cstheme="minorHAnsi"/>
        </w:rPr>
        <w:t>e</w:t>
      </w:r>
      <w:r w:rsidR="00A416B3" w:rsidRPr="00624821">
        <w:rPr>
          <w:rFonts w:cstheme="minorHAnsi"/>
        </w:rPr>
        <w:t>n</w:t>
      </w:r>
      <w:r w:rsidR="00E50422" w:rsidRPr="00624821">
        <w:rPr>
          <w:rFonts w:cstheme="minorHAnsi"/>
        </w:rPr>
        <w:t xml:space="preserve"> signant cette </w:t>
      </w:r>
      <w:r w:rsidR="009B0EA6" w:rsidRPr="00624821">
        <w:rPr>
          <w:rFonts w:cstheme="minorHAnsi"/>
        </w:rPr>
        <w:t>proposition </w:t>
      </w:r>
      <w:r w:rsidR="00F67F26" w:rsidRPr="00624821">
        <w:rPr>
          <w:rFonts w:cstheme="minorHAnsi"/>
        </w:rPr>
        <w:t xml:space="preserve">pour et au nom de </w:t>
      </w:r>
      <w:r w:rsidR="00F67F26" w:rsidRPr="00624821">
        <w:rPr>
          <w:rFonts w:cstheme="minorHAnsi"/>
          <w:highlight w:val="lightGray"/>
        </w:rPr>
        <w:t>(nom de l</w:t>
      </w:r>
      <w:r w:rsidR="00624821">
        <w:rPr>
          <w:rFonts w:cstheme="minorHAnsi"/>
          <w:highlight w:val="lightGray"/>
        </w:rPr>
        <w:t>’</w:t>
      </w:r>
      <w:r w:rsidR="00F67F26" w:rsidRPr="00624821">
        <w:rPr>
          <w:rFonts w:cstheme="minorHAnsi"/>
          <w:highlight w:val="lightGray"/>
        </w:rPr>
        <w:t>organisation</w:t>
      </w:r>
      <w:r w:rsidR="00461FF7" w:rsidRPr="00624821">
        <w:rPr>
          <w:rFonts w:cstheme="minorHAnsi"/>
          <w:highlight w:val="lightGray"/>
        </w:rPr>
        <w:t>)</w:t>
      </w:r>
      <w:r w:rsidR="00F67F26" w:rsidRPr="00624821">
        <w:rPr>
          <w:rFonts w:cstheme="minorHAnsi"/>
          <w:highlight w:val="lightGray"/>
        </w:rPr>
        <w:t>________________</w:t>
      </w:r>
      <w:r w:rsidR="00096017" w:rsidRPr="00624821">
        <w:rPr>
          <w:rFonts w:cstheme="minorHAnsi"/>
          <w:highlight w:val="lightGray"/>
        </w:rPr>
        <w:t>,</w:t>
      </w:r>
      <w:r w:rsidR="00096017" w:rsidRPr="00624821">
        <w:rPr>
          <w:rFonts w:cstheme="minorHAnsi"/>
        </w:rPr>
        <w:t xml:space="preserve"> j</w:t>
      </w:r>
      <w:r w:rsidR="00624821">
        <w:rPr>
          <w:rFonts w:cstheme="minorHAnsi"/>
        </w:rPr>
        <w:t>’</w:t>
      </w:r>
      <w:r w:rsidR="00096017" w:rsidRPr="00624821">
        <w:rPr>
          <w:rFonts w:cstheme="minorHAnsi"/>
        </w:rPr>
        <w:t xml:space="preserve">atteste que toutes les informations </w:t>
      </w:r>
      <w:r w:rsidR="00FE74F2" w:rsidRPr="00624821">
        <w:rPr>
          <w:rFonts w:cstheme="minorHAnsi"/>
        </w:rPr>
        <w:t>énoncées</w:t>
      </w:r>
      <w:r w:rsidR="00E01FE7" w:rsidRPr="00624821">
        <w:rPr>
          <w:rFonts w:cstheme="minorHAnsi"/>
        </w:rPr>
        <w:t xml:space="preserve"> </w:t>
      </w:r>
      <w:r w:rsidR="002E4AB0" w:rsidRPr="00624821">
        <w:rPr>
          <w:rFonts w:cstheme="minorHAnsi"/>
        </w:rPr>
        <w:t xml:space="preserve">dans le présent document </w:t>
      </w:r>
      <w:r w:rsidR="00E01FE7" w:rsidRPr="00624821">
        <w:rPr>
          <w:rFonts w:cstheme="minorHAnsi"/>
        </w:rPr>
        <w:t xml:space="preserve">sont </w:t>
      </w:r>
      <w:r w:rsidR="00770B09" w:rsidRPr="00624821">
        <w:rPr>
          <w:rFonts w:cstheme="minorHAnsi"/>
        </w:rPr>
        <w:t>correctes et véridiqu</w:t>
      </w:r>
      <w:r w:rsidR="00443094" w:rsidRPr="00624821">
        <w:rPr>
          <w:rFonts w:cstheme="minorHAnsi"/>
        </w:rPr>
        <w:t xml:space="preserve">es et que la signature de cette </w:t>
      </w:r>
      <w:r w:rsidR="009B0EA6" w:rsidRPr="00624821">
        <w:rPr>
          <w:rFonts w:cstheme="minorHAnsi"/>
        </w:rPr>
        <w:t>proposition</w:t>
      </w:r>
      <w:r w:rsidR="009B0EA6" w:rsidRPr="00624821" w:rsidDel="009B0EA6">
        <w:rPr>
          <w:rFonts w:cstheme="minorHAnsi"/>
        </w:rPr>
        <w:t xml:space="preserve"> </w:t>
      </w:r>
      <w:r w:rsidR="007D6F82" w:rsidRPr="00624821">
        <w:rPr>
          <w:rFonts w:cstheme="minorHAnsi"/>
        </w:rPr>
        <w:t>fait partie</w:t>
      </w:r>
      <w:r w:rsidR="00C96466" w:rsidRPr="00624821">
        <w:rPr>
          <w:rFonts w:cstheme="minorHAnsi"/>
        </w:rPr>
        <w:t xml:space="preserve"> de compétence</w:t>
      </w:r>
      <w:r w:rsidR="003E23E8" w:rsidRPr="00624821">
        <w:rPr>
          <w:rFonts w:cstheme="minorHAnsi"/>
        </w:rPr>
        <w:t>.</w:t>
      </w:r>
    </w:p>
    <w:p w14:paraId="357DF06C" w14:textId="74E9CBEE" w:rsidR="002109D6" w:rsidRPr="00624821" w:rsidRDefault="00A50284" w:rsidP="00EC0DD7">
      <w:pPr>
        <w:spacing w:after="0" w:line="240" w:lineRule="auto"/>
        <w:contextualSpacing/>
        <w:jc w:val="both"/>
        <w:rPr>
          <w:rFonts w:cstheme="minorHAnsi"/>
        </w:rPr>
      </w:pPr>
      <w:r w:rsidRPr="00624821">
        <w:rPr>
          <w:rFonts w:cstheme="minorHAnsi"/>
        </w:rPr>
        <w:t>Je,</w:t>
      </w:r>
      <w:r w:rsidR="002109D6" w:rsidRPr="00624821">
        <w:rPr>
          <w:rFonts w:cstheme="minorHAnsi"/>
        </w:rPr>
        <w:t xml:space="preserve"> en signant cette </w:t>
      </w:r>
      <w:r w:rsidR="009B0EA6" w:rsidRPr="00624821">
        <w:rPr>
          <w:rFonts w:cstheme="minorHAnsi"/>
        </w:rPr>
        <w:t>proposition</w:t>
      </w:r>
      <w:r w:rsidR="002109D6" w:rsidRPr="00624821">
        <w:rPr>
          <w:rFonts w:cstheme="minorHAnsi"/>
        </w:rPr>
        <w:t xml:space="preserve">, </w:t>
      </w:r>
      <w:r w:rsidR="001A7FF9" w:rsidRPr="00624821">
        <w:rPr>
          <w:rFonts w:cstheme="minorHAnsi"/>
        </w:rPr>
        <w:t>m</w:t>
      </w:r>
      <w:r w:rsidR="00624821">
        <w:rPr>
          <w:rFonts w:cstheme="minorHAnsi"/>
        </w:rPr>
        <w:t>’</w:t>
      </w:r>
      <w:r w:rsidR="001A7FF9" w:rsidRPr="00624821">
        <w:rPr>
          <w:rFonts w:cstheme="minorHAnsi"/>
        </w:rPr>
        <w:t>engage à être lié</w:t>
      </w:r>
      <w:r w:rsidR="00AE418B" w:rsidRPr="00624821">
        <w:rPr>
          <w:rFonts w:cstheme="minorHAnsi"/>
        </w:rPr>
        <w:t xml:space="preserve"> par cette </w:t>
      </w:r>
      <w:r w:rsidR="009B0EA6" w:rsidRPr="00624821">
        <w:rPr>
          <w:rFonts w:cstheme="minorHAnsi"/>
        </w:rPr>
        <w:t>proposition </w:t>
      </w:r>
      <w:r w:rsidR="00AE418B" w:rsidRPr="00624821">
        <w:rPr>
          <w:rFonts w:cstheme="minorHAnsi"/>
        </w:rPr>
        <w:t xml:space="preserve">technique </w:t>
      </w:r>
      <w:r w:rsidR="003843A7" w:rsidRPr="00624821">
        <w:rPr>
          <w:rFonts w:cstheme="minorHAnsi"/>
        </w:rPr>
        <w:t>pour</w:t>
      </w:r>
      <w:r w:rsidR="00276AED" w:rsidRPr="00624821">
        <w:rPr>
          <w:rFonts w:cstheme="minorHAnsi"/>
        </w:rPr>
        <w:t xml:space="preserve"> </w:t>
      </w:r>
      <w:r w:rsidR="00D636D7" w:rsidRPr="00624821">
        <w:rPr>
          <w:rFonts w:cstheme="minorHAnsi"/>
        </w:rPr>
        <w:t>réaliser</w:t>
      </w:r>
      <w:r w:rsidR="00276AED" w:rsidRPr="00624821">
        <w:rPr>
          <w:rFonts w:cstheme="minorHAnsi"/>
        </w:rPr>
        <w:t xml:space="preserve"> l</w:t>
      </w:r>
      <w:r w:rsidR="00624821">
        <w:rPr>
          <w:rFonts w:cstheme="minorHAnsi"/>
        </w:rPr>
        <w:t>’</w:t>
      </w:r>
      <w:r w:rsidR="00276AED" w:rsidRPr="00624821">
        <w:rPr>
          <w:rFonts w:cstheme="minorHAnsi"/>
        </w:rPr>
        <w:t xml:space="preserve">ensemble des </w:t>
      </w:r>
      <w:r w:rsidR="007D6F82" w:rsidRPr="00624821">
        <w:rPr>
          <w:rFonts w:cstheme="minorHAnsi"/>
        </w:rPr>
        <w:t xml:space="preserve">interventions </w:t>
      </w:r>
      <w:r w:rsidR="00F051BC" w:rsidRPr="00624821">
        <w:rPr>
          <w:rFonts w:cstheme="minorHAnsi"/>
        </w:rPr>
        <w:t>tel</w:t>
      </w:r>
      <w:r w:rsidR="007D6F82" w:rsidRPr="00624821">
        <w:rPr>
          <w:rFonts w:cstheme="minorHAnsi"/>
        </w:rPr>
        <w:t>les</w:t>
      </w:r>
      <w:r w:rsidR="00F051BC" w:rsidRPr="00624821">
        <w:rPr>
          <w:rFonts w:cstheme="minorHAnsi"/>
        </w:rPr>
        <w:t xml:space="preserve"> que spécifié</w:t>
      </w:r>
      <w:r w:rsidR="007D6F82" w:rsidRPr="00624821">
        <w:rPr>
          <w:rFonts w:cstheme="minorHAnsi"/>
        </w:rPr>
        <w:t>es</w:t>
      </w:r>
      <w:r w:rsidR="00F051BC" w:rsidRPr="00624821">
        <w:rPr>
          <w:rFonts w:cstheme="minorHAnsi"/>
        </w:rPr>
        <w:t xml:space="preserve"> dans l</w:t>
      </w:r>
      <w:r w:rsidR="00624821">
        <w:rPr>
          <w:rFonts w:cstheme="minorHAnsi"/>
        </w:rPr>
        <w:t>’</w:t>
      </w:r>
      <w:r w:rsidR="00F51E4B" w:rsidRPr="00624821">
        <w:rPr>
          <w:rFonts w:cstheme="minorHAnsi"/>
        </w:rPr>
        <w:t xml:space="preserve">ensemble de </w:t>
      </w:r>
      <w:r w:rsidR="00461FF7" w:rsidRPr="00624821">
        <w:rPr>
          <w:rFonts w:cstheme="minorHAnsi"/>
        </w:rPr>
        <w:t>l</w:t>
      </w:r>
      <w:r w:rsidR="00624821">
        <w:rPr>
          <w:rFonts w:cstheme="minorHAnsi"/>
        </w:rPr>
        <w:t>’</w:t>
      </w:r>
      <w:r w:rsidR="00461FF7" w:rsidRPr="00624821">
        <w:rPr>
          <w:rFonts w:cstheme="minorHAnsi"/>
        </w:rPr>
        <w:t>appel</w:t>
      </w:r>
      <w:r w:rsidR="00F51E4B" w:rsidRPr="00624821">
        <w:rPr>
          <w:rFonts w:cstheme="minorHAnsi"/>
        </w:rPr>
        <w:t>.</w:t>
      </w:r>
    </w:p>
    <w:p w14:paraId="774C2003" w14:textId="77777777" w:rsidR="000A2255" w:rsidRPr="00624821" w:rsidRDefault="000A2255" w:rsidP="00EC0DD7">
      <w:pPr>
        <w:spacing w:after="0" w:line="240" w:lineRule="auto"/>
        <w:contextualSpacing/>
        <w:jc w:val="both"/>
        <w:rPr>
          <w:rFonts w:cstheme="minorHAnsi"/>
        </w:rPr>
      </w:pPr>
    </w:p>
    <w:p w14:paraId="7220CF36" w14:textId="4CF42721" w:rsidR="00F51E4B" w:rsidRPr="00624821" w:rsidRDefault="00F51E4B" w:rsidP="00EC0DD7">
      <w:pPr>
        <w:spacing w:after="0" w:line="240" w:lineRule="auto"/>
        <w:contextualSpacing/>
        <w:jc w:val="both"/>
        <w:rPr>
          <w:rFonts w:cstheme="minorHAnsi"/>
          <w:highlight w:val="lightGray"/>
        </w:rPr>
      </w:pPr>
      <w:r w:rsidRPr="00624821">
        <w:rPr>
          <w:rFonts w:cstheme="minorHAnsi"/>
          <w:highlight w:val="lightGray"/>
        </w:rPr>
        <w:t xml:space="preserve">_______________________________________ </w:t>
      </w:r>
      <w:r w:rsidR="000A2255" w:rsidRPr="00624821">
        <w:rPr>
          <w:rFonts w:cstheme="minorHAnsi"/>
          <w:highlight w:val="lightGray"/>
        </w:rPr>
        <w:tab/>
      </w:r>
      <w:r w:rsidR="000A2255" w:rsidRPr="00624821">
        <w:rPr>
          <w:rFonts w:cstheme="minorHAnsi"/>
          <w:highlight w:val="lightGray"/>
        </w:rPr>
        <w:tab/>
      </w:r>
      <w:r w:rsidRPr="00624821">
        <w:rPr>
          <w:rFonts w:cstheme="minorHAnsi"/>
          <w:highlight w:val="lightGray"/>
        </w:rPr>
        <w:t>(</w:t>
      </w:r>
      <w:r w:rsidR="009D2F31" w:rsidRPr="00624821">
        <w:rPr>
          <w:rFonts w:cstheme="minorHAnsi"/>
          <w:highlight w:val="lightGray"/>
        </w:rPr>
        <w:t>sceau)</w:t>
      </w:r>
    </w:p>
    <w:p w14:paraId="2ED7BFC6" w14:textId="009F8EFA" w:rsidR="00F400D9" w:rsidRPr="00624821" w:rsidRDefault="00F400D9" w:rsidP="00EC0DD7">
      <w:pPr>
        <w:spacing w:after="0" w:line="240" w:lineRule="auto"/>
        <w:contextualSpacing/>
        <w:jc w:val="both"/>
        <w:rPr>
          <w:rFonts w:cstheme="minorHAnsi"/>
          <w:highlight w:val="lightGray"/>
        </w:rPr>
      </w:pPr>
      <w:r w:rsidRPr="00624821">
        <w:rPr>
          <w:rFonts w:cstheme="minorHAnsi"/>
          <w:highlight w:val="lightGray"/>
        </w:rPr>
        <w:t>(Signature)</w:t>
      </w:r>
    </w:p>
    <w:p w14:paraId="5472967D" w14:textId="77777777" w:rsidR="000A2255" w:rsidRPr="00624821" w:rsidRDefault="000A2255" w:rsidP="00EC0DD7">
      <w:pPr>
        <w:spacing w:after="0" w:line="240" w:lineRule="auto"/>
        <w:contextualSpacing/>
        <w:jc w:val="both"/>
        <w:rPr>
          <w:rFonts w:cstheme="minorHAnsi"/>
          <w:highlight w:val="lightGray"/>
        </w:rPr>
      </w:pPr>
    </w:p>
    <w:p w14:paraId="2CD15EC7" w14:textId="77777777" w:rsidR="000A2255" w:rsidRPr="00624821" w:rsidRDefault="000A2255" w:rsidP="00EC0DD7">
      <w:pPr>
        <w:spacing w:after="0" w:line="240" w:lineRule="auto"/>
        <w:contextualSpacing/>
        <w:jc w:val="both"/>
        <w:rPr>
          <w:rFonts w:cstheme="minorHAnsi"/>
          <w:highlight w:val="lightGray"/>
        </w:rPr>
      </w:pPr>
    </w:p>
    <w:p w14:paraId="647418C3" w14:textId="0FCD3887" w:rsidR="00F400D9" w:rsidRPr="00624821" w:rsidRDefault="00686554" w:rsidP="00EC0DD7">
      <w:pPr>
        <w:spacing w:after="0" w:line="240" w:lineRule="auto"/>
        <w:contextualSpacing/>
        <w:jc w:val="both"/>
        <w:rPr>
          <w:rFonts w:cstheme="minorHAnsi"/>
          <w:highlight w:val="lightGray"/>
        </w:rPr>
      </w:pPr>
      <w:r w:rsidRPr="00624821">
        <w:rPr>
          <w:rFonts w:cstheme="minorHAnsi"/>
          <w:highlight w:val="lightGray"/>
        </w:rPr>
        <w:t>(</w:t>
      </w:r>
      <w:r w:rsidR="0041183A" w:rsidRPr="00624821">
        <w:rPr>
          <w:rFonts w:cstheme="minorHAnsi"/>
          <w:highlight w:val="lightGray"/>
        </w:rPr>
        <w:t>Nom en caractère d</w:t>
      </w:r>
      <w:r w:rsidR="00624821">
        <w:rPr>
          <w:rFonts w:cstheme="minorHAnsi"/>
          <w:highlight w:val="lightGray"/>
        </w:rPr>
        <w:t>’</w:t>
      </w:r>
      <w:r w:rsidR="0041183A" w:rsidRPr="00624821">
        <w:rPr>
          <w:rFonts w:cstheme="minorHAnsi"/>
          <w:highlight w:val="lightGray"/>
        </w:rPr>
        <w:t>imprimerie</w:t>
      </w:r>
      <w:r w:rsidRPr="00624821">
        <w:rPr>
          <w:rFonts w:cstheme="minorHAnsi"/>
          <w:highlight w:val="lightGray"/>
        </w:rPr>
        <w:t xml:space="preserve"> et titre)</w:t>
      </w:r>
    </w:p>
    <w:p w14:paraId="048606E8" w14:textId="77777777" w:rsidR="000A2255" w:rsidRPr="00624821" w:rsidRDefault="000A2255" w:rsidP="00EC0DD7">
      <w:pPr>
        <w:spacing w:after="0" w:line="240" w:lineRule="auto"/>
        <w:contextualSpacing/>
        <w:jc w:val="both"/>
        <w:rPr>
          <w:rFonts w:cstheme="minorHAnsi"/>
          <w:highlight w:val="lightGray"/>
        </w:rPr>
      </w:pPr>
    </w:p>
    <w:p w14:paraId="2FFC7BDA" w14:textId="124BF2E8" w:rsidR="008454F0" w:rsidRPr="00624821" w:rsidRDefault="00686554" w:rsidP="00EC0DD7">
      <w:pPr>
        <w:spacing w:after="0" w:line="240" w:lineRule="auto"/>
        <w:contextualSpacing/>
        <w:jc w:val="both"/>
        <w:rPr>
          <w:rFonts w:cstheme="minorHAnsi"/>
          <w:highlight w:val="lightGray"/>
        </w:rPr>
      </w:pPr>
      <w:r w:rsidRPr="00624821">
        <w:rPr>
          <w:rFonts w:cstheme="minorHAnsi"/>
          <w:highlight w:val="lightGray"/>
        </w:rPr>
        <w:t>(</w:t>
      </w:r>
      <w:r w:rsidR="009B6458" w:rsidRPr="00624821">
        <w:rPr>
          <w:rFonts w:cstheme="minorHAnsi"/>
          <w:highlight w:val="lightGray"/>
        </w:rPr>
        <w:t>Date)</w:t>
      </w:r>
    </w:p>
    <w:p w14:paraId="2FB6C90E" w14:textId="77777777" w:rsidR="00686554" w:rsidRPr="00624821" w:rsidRDefault="00686554" w:rsidP="00EC0DD7">
      <w:pPr>
        <w:spacing w:after="0" w:line="240" w:lineRule="auto"/>
        <w:contextualSpacing/>
        <w:jc w:val="both"/>
        <w:rPr>
          <w:rFonts w:cstheme="minorHAnsi"/>
        </w:rPr>
      </w:pPr>
    </w:p>
    <w:p w14:paraId="21EA63FA" w14:textId="4188BC80" w:rsidR="00BC0D18" w:rsidRPr="00624821" w:rsidRDefault="001602C2" w:rsidP="00EC0DD7">
      <w:pPr>
        <w:tabs>
          <w:tab w:val="left" w:pos="-1440"/>
          <w:tab w:val="center" w:pos="4680"/>
          <w:tab w:val="left" w:pos="7200"/>
          <w:tab w:val="right" w:pos="9360"/>
        </w:tabs>
        <w:suppressAutoHyphens/>
        <w:spacing w:after="0" w:line="240" w:lineRule="auto"/>
        <w:jc w:val="both"/>
        <w:rPr>
          <w:rFonts w:ascii="Calibri" w:eastAsia="Calibri" w:hAnsi="Calibri" w:cs="Calibri"/>
          <w:b/>
          <w:bCs/>
          <w:iCs/>
          <w:color w:val="002060"/>
          <w:spacing w:val="-3"/>
          <w:sz w:val="24"/>
          <w:szCs w:val="24"/>
        </w:rPr>
      </w:pPr>
      <w:r w:rsidRPr="00624821">
        <w:rPr>
          <w:rFonts w:eastAsia="Times New Roman" w:cs="Calibri"/>
          <w:b/>
          <w:color w:val="002060"/>
          <w:lang w:eastAsia="en-GB"/>
        </w:rPr>
        <w:br w:type="page"/>
      </w:r>
      <w:r w:rsidR="00BC0D18" w:rsidRPr="00624821">
        <w:rPr>
          <w:rFonts w:ascii="Calibri" w:eastAsia="Calibri" w:hAnsi="Calibri" w:cs="Calibri"/>
          <w:b/>
          <w:bCs/>
          <w:iCs/>
          <w:color w:val="002060"/>
          <w:spacing w:val="-3"/>
          <w:sz w:val="24"/>
          <w:szCs w:val="24"/>
        </w:rPr>
        <w:lastRenderedPageBreak/>
        <w:t>Annexe B-3</w:t>
      </w:r>
    </w:p>
    <w:p w14:paraId="380A1F80" w14:textId="146BB1DE" w:rsidR="00BC0D18" w:rsidRPr="00624821" w:rsidRDefault="00BC0D18" w:rsidP="00EC0DD7">
      <w:pPr>
        <w:tabs>
          <w:tab w:val="left" w:pos="-1440"/>
          <w:tab w:val="left" w:pos="7200"/>
        </w:tabs>
        <w:suppressAutoHyphens/>
        <w:spacing w:after="0" w:line="240" w:lineRule="auto"/>
        <w:ind w:right="8"/>
        <w:jc w:val="both"/>
        <w:rPr>
          <w:rFonts w:ascii="Calibri" w:eastAsia="Calibri" w:hAnsi="Calibri" w:cs="Calibri"/>
          <w:b/>
          <w:bCs/>
          <w:color w:val="002060"/>
          <w:spacing w:val="-3"/>
          <w:sz w:val="24"/>
          <w:szCs w:val="24"/>
        </w:rPr>
      </w:pPr>
      <w:r w:rsidRPr="00624821">
        <w:rPr>
          <w:rFonts w:ascii="Calibri" w:eastAsia="Calibri" w:hAnsi="Calibri" w:cs="Calibri"/>
          <w:b/>
          <w:bCs/>
          <w:color w:val="002060"/>
          <w:spacing w:val="-3"/>
          <w:sz w:val="24"/>
          <w:szCs w:val="24"/>
        </w:rPr>
        <w:t>Format de CV du personnel proposé</w:t>
      </w:r>
    </w:p>
    <w:p w14:paraId="0F45691F" w14:textId="77777777" w:rsidR="009A28BF" w:rsidRPr="00624821" w:rsidRDefault="009A28BF" w:rsidP="00EC0DD7">
      <w:pPr>
        <w:spacing w:after="0" w:line="240" w:lineRule="auto"/>
        <w:contextualSpacing/>
        <w:jc w:val="both"/>
        <w:rPr>
          <w:rFonts w:cstheme="minorHAnsi"/>
          <w:b/>
        </w:rPr>
      </w:pPr>
      <w:r w:rsidRPr="00624821">
        <w:rPr>
          <w:rFonts w:cstheme="minorHAnsi"/>
          <w:b/>
        </w:rPr>
        <w:t>Appel à propositions</w:t>
      </w:r>
    </w:p>
    <w:p w14:paraId="0D515ADE" w14:textId="6DFB051C" w:rsidR="00F257E2" w:rsidRPr="001C0525" w:rsidRDefault="00F257E2" w:rsidP="00F257E2">
      <w:pPr>
        <w:bidi/>
        <w:spacing w:after="0" w:line="240" w:lineRule="auto"/>
        <w:contextualSpacing/>
        <w:jc w:val="right"/>
        <w:rPr>
          <w:rFonts w:cstheme="minorHAnsi"/>
          <w:bCs/>
          <w:sz w:val="20"/>
          <w:szCs w:val="20"/>
          <w:u w:val="single"/>
        </w:rPr>
      </w:pPr>
      <w:r w:rsidRPr="001C0525">
        <w:rPr>
          <w:rFonts w:cstheme="minorHAnsi"/>
          <w:bCs/>
          <w:sz w:val="20"/>
          <w:szCs w:val="20"/>
          <w:u w:val="single"/>
        </w:rPr>
        <w:t xml:space="preserve">pour la mise en œuvre d’un programme d’accompagnement des partenaires du changement contre le harcèlement sexuel dans la région de Marrakech-Safi : élu·e·s et fonctionnaires locaux, et métiers présents dans les espaces publics </w:t>
      </w:r>
    </w:p>
    <w:p w14:paraId="05179D17" w14:textId="77777777" w:rsidR="00F257E2" w:rsidRDefault="00F257E2" w:rsidP="00F257E2">
      <w:pPr>
        <w:bidi/>
        <w:spacing w:after="0" w:line="240" w:lineRule="auto"/>
        <w:contextualSpacing/>
        <w:jc w:val="both"/>
        <w:rPr>
          <w:rFonts w:cstheme="minorHAnsi"/>
          <w:bCs/>
          <w:sz w:val="18"/>
          <w:szCs w:val="18"/>
          <w:u w:val="single"/>
        </w:rPr>
      </w:pPr>
    </w:p>
    <w:p w14:paraId="17C99EFB" w14:textId="2ED78D1F" w:rsidR="009A28BF" w:rsidRPr="00F974EA" w:rsidRDefault="009A28BF" w:rsidP="00EC0DD7">
      <w:pPr>
        <w:bidi/>
        <w:spacing w:after="0" w:line="240" w:lineRule="auto"/>
        <w:contextualSpacing/>
        <w:jc w:val="both"/>
        <w:rPr>
          <w:rFonts w:cstheme="minorHAnsi"/>
          <w:lang w:val="en-US"/>
        </w:rPr>
      </w:pPr>
      <w:r w:rsidRPr="00F974EA">
        <w:rPr>
          <w:rFonts w:cstheme="minorHAnsi"/>
          <w:b/>
          <w:lang w:val="en-US"/>
        </w:rPr>
        <w:t xml:space="preserve">AP n° </w:t>
      </w:r>
      <w:r w:rsidR="0058060F" w:rsidRPr="00F974EA">
        <w:rPr>
          <w:rFonts w:cstheme="minorHAnsi"/>
          <w:b/>
          <w:u w:val="single"/>
          <w:lang w:val="en-US"/>
        </w:rPr>
        <w:t>AP/UNW/MAR/2020/0</w:t>
      </w:r>
      <w:r w:rsidR="00336586">
        <w:rPr>
          <w:rFonts w:cstheme="minorHAnsi"/>
          <w:b/>
          <w:u w:val="single"/>
          <w:lang w:val="en-US"/>
        </w:rPr>
        <w:t>2</w:t>
      </w:r>
    </w:p>
    <w:p w14:paraId="791C9695" w14:textId="66D92F65" w:rsidR="00B7414A" w:rsidRPr="00F974EA" w:rsidRDefault="00B7414A" w:rsidP="00EC0DD7">
      <w:pPr>
        <w:spacing w:after="0" w:line="240" w:lineRule="auto"/>
        <w:contextualSpacing/>
        <w:jc w:val="both"/>
        <w:rPr>
          <w:rFonts w:cstheme="minorHAnsi"/>
          <w:lang w:val="en-US"/>
        </w:rPr>
      </w:pPr>
    </w:p>
    <w:p w14:paraId="34FC27A9" w14:textId="1F648F6D" w:rsidR="008D63FE" w:rsidRPr="00F974EA" w:rsidRDefault="008D63FE" w:rsidP="00EC0DD7">
      <w:pPr>
        <w:spacing w:after="0" w:line="240" w:lineRule="auto"/>
        <w:contextualSpacing/>
        <w:jc w:val="both"/>
        <w:rPr>
          <w:rFonts w:cstheme="minorHAnsi"/>
          <w:lang w:val="en-US"/>
        </w:rPr>
      </w:pPr>
    </w:p>
    <w:p w14:paraId="6FDF09A2" w14:textId="2D7364D0" w:rsidR="008D63FE" w:rsidRPr="00F974EA" w:rsidRDefault="008D63FE" w:rsidP="00EC0DD7">
      <w:pPr>
        <w:spacing w:after="0" w:line="240" w:lineRule="auto"/>
        <w:contextualSpacing/>
        <w:jc w:val="both"/>
        <w:rPr>
          <w:rFonts w:cstheme="minorHAnsi"/>
          <w:lang w:val="en-US"/>
        </w:rPr>
      </w:pPr>
    </w:p>
    <w:p w14:paraId="191D539F" w14:textId="1044C28D" w:rsidR="00B7414A" w:rsidRPr="00F974EA" w:rsidRDefault="00B7414A" w:rsidP="00EC0DD7">
      <w:pPr>
        <w:spacing w:after="0" w:line="240" w:lineRule="auto"/>
        <w:contextualSpacing/>
        <w:jc w:val="both"/>
        <w:rPr>
          <w:rFonts w:cstheme="minorHAnsi"/>
          <w:lang w:val="en-US"/>
        </w:rPr>
      </w:pPr>
    </w:p>
    <w:p w14:paraId="38E86600" w14:textId="77777777" w:rsidR="008D63FE" w:rsidRPr="00F974EA" w:rsidRDefault="008D63FE" w:rsidP="00EC0DD7">
      <w:pPr>
        <w:spacing w:after="0" w:line="240" w:lineRule="auto"/>
        <w:contextualSpacing/>
        <w:jc w:val="both"/>
        <w:rPr>
          <w:rFonts w:cstheme="minorHAnsi"/>
          <w:lang w:val="en-US"/>
        </w:rPr>
      </w:pPr>
    </w:p>
    <w:p w14:paraId="2E78AE6B" w14:textId="7C3076C8" w:rsidR="00B7414A" w:rsidRPr="00624821" w:rsidRDefault="00B7414A" w:rsidP="00EC0DD7">
      <w:pPr>
        <w:spacing w:after="0" w:line="240" w:lineRule="auto"/>
        <w:contextualSpacing/>
        <w:jc w:val="both"/>
        <w:rPr>
          <w:rFonts w:cstheme="minorHAnsi"/>
        </w:rPr>
      </w:pPr>
      <w:r w:rsidRPr="00624821">
        <w:rPr>
          <w:rFonts w:cstheme="minorHAnsi"/>
        </w:rPr>
        <w:t xml:space="preserve">Nom </w:t>
      </w:r>
      <w:r w:rsidR="007743FE" w:rsidRPr="00624821">
        <w:rPr>
          <w:rFonts w:cstheme="minorHAnsi"/>
        </w:rPr>
        <w:t>du personnel</w:t>
      </w:r>
      <w:r w:rsidR="008D63FE" w:rsidRPr="00624821">
        <w:rPr>
          <w:rFonts w:cstheme="minorHAnsi"/>
        </w:rPr>
        <w:t> </w:t>
      </w:r>
      <w:r w:rsidR="00855ABC" w:rsidRPr="00624821">
        <w:rPr>
          <w:rFonts w:cstheme="minorHAnsi"/>
        </w:rPr>
        <w:t>: _________________________________________</w:t>
      </w:r>
    </w:p>
    <w:p w14:paraId="32F662FD" w14:textId="77777777" w:rsidR="008D63FE" w:rsidRPr="00624821" w:rsidRDefault="008D63FE" w:rsidP="00EC0DD7">
      <w:pPr>
        <w:spacing w:after="0" w:line="240" w:lineRule="auto"/>
        <w:contextualSpacing/>
        <w:jc w:val="both"/>
        <w:rPr>
          <w:rFonts w:cstheme="minorHAnsi"/>
        </w:rPr>
      </w:pPr>
    </w:p>
    <w:p w14:paraId="734C0A90" w14:textId="5E747006" w:rsidR="006A7FEE" w:rsidRPr="00624821" w:rsidRDefault="008D63FE" w:rsidP="00EC0DD7">
      <w:pPr>
        <w:spacing w:after="0" w:line="240" w:lineRule="auto"/>
        <w:contextualSpacing/>
        <w:jc w:val="both"/>
        <w:rPr>
          <w:rFonts w:cstheme="minorHAnsi"/>
        </w:rPr>
      </w:pPr>
      <w:r w:rsidRPr="00624821">
        <w:rPr>
          <w:rFonts w:cstheme="minorHAnsi"/>
        </w:rPr>
        <w:t>Titre / poste </w:t>
      </w:r>
      <w:r w:rsidR="006A7FEE" w:rsidRPr="00624821">
        <w:rPr>
          <w:rFonts w:cstheme="minorHAnsi"/>
        </w:rPr>
        <w:t>:</w:t>
      </w:r>
      <w:r w:rsidR="007877BA" w:rsidRPr="00624821">
        <w:rPr>
          <w:rFonts w:cstheme="minorHAnsi"/>
        </w:rPr>
        <w:t xml:space="preserve"> </w:t>
      </w:r>
      <w:r w:rsidR="006A7FEE" w:rsidRPr="00624821">
        <w:rPr>
          <w:rFonts w:cstheme="minorHAnsi"/>
        </w:rPr>
        <w:t>_________________________________________________________</w:t>
      </w:r>
    </w:p>
    <w:p w14:paraId="6D718810" w14:textId="77777777" w:rsidR="008D63FE" w:rsidRPr="00624821" w:rsidRDefault="008D63FE" w:rsidP="00EC0DD7">
      <w:pPr>
        <w:spacing w:after="0" w:line="240" w:lineRule="auto"/>
        <w:contextualSpacing/>
        <w:jc w:val="both"/>
        <w:rPr>
          <w:rFonts w:cstheme="minorHAnsi"/>
        </w:rPr>
      </w:pPr>
    </w:p>
    <w:p w14:paraId="22B41E6D" w14:textId="59BB3D01" w:rsidR="006A7FEE" w:rsidRPr="00624821" w:rsidRDefault="00F737C6" w:rsidP="00EC0DD7">
      <w:pPr>
        <w:spacing w:after="0" w:line="240" w:lineRule="auto"/>
        <w:contextualSpacing/>
        <w:jc w:val="both"/>
        <w:rPr>
          <w:rFonts w:cstheme="minorHAnsi"/>
        </w:rPr>
      </w:pPr>
      <w:r w:rsidRPr="00624821">
        <w:rPr>
          <w:rFonts w:cstheme="minorHAnsi"/>
        </w:rPr>
        <w:t>Ancienneté</w:t>
      </w:r>
      <w:r w:rsidR="003A71FC" w:rsidRPr="00624821">
        <w:rPr>
          <w:rFonts w:cstheme="minorHAnsi"/>
        </w:rPr>
        <w:t xml:space="preserve"> </w:t>
      </w:r>
      <w:r w:rsidR="009A28BF" w:rsidRPr="00624821">
        <w:rPr>
          <w:rFonts w:cstheme="minorHAnsi"/>
        </w:rPr>
        <w:t>au sein de</w:t>
      </w:r>
      <w:r w:rsidR="008D63FE" w:rsidRPr="00624821">
        <w:rPr>
          <w:rFonts w:cstheme="minorHAnsi"/>
        </w:rPr>
        <w:t xml:space="preserve"> </w:t>
      </w:r>
      <w:r w:rsidR="00A60501" w:rsidRPr="00624821">
        <w:rPr>
          <w:rFonts w:cstheme="minorHAnsi"/>
        </w:rPr>
        <w:t>l</w:t>
      </w:r>
      <w:r w:rsidR="00624821">
        <w:rPr>
          <w:rFonts w:cstheme="minorHAnsi"/>
        </w:rPr>
        <w:t>’</w:t>
      </w:r>
      <w:r w:rsidR="00A60501" w:rsidRPr="00624821">
        <w:rPr>
          <w:rFonts w:cstheme="minorHAnsi"/>
        </w:rPr>
        <w:t>OSC </w:t>
      </w:r>
      <w:r w:rsidR="00B43168" w:rsidRPr="00624821">
        <w:rPr>
          <w:rFonts w:cstheme="minorHAnsi"/>
        </w:rPr>
        <w:t>: ___________</w:t>
      </w:r>
      <w:r w:rsidR="008D63FE" w:rsidRPr="00624821">
        <w:rPr>
          <w:rFonts w:cstheme="minorHAnsi"/>
        </w:rPr>
        <w:t>___</w:t>
      </w:r>
      <w:r w:rsidR="00B43168" w:rsidRPr="00624821">
        <w:rPr>
          <w:rFonts w:cstheme="minorHAnsi"/>
        </w:rPr>
        <w:t>_ Nationalité : ________________</w:t>
      </w:r>
    </w:p>
    <w:p w14:paraId="6BEEE2D4" w14:textId="218F9294" w:rsidR="00B43168" w:rsidRPr="00624821" w:rsidRDefault="00B43168" w:rsidP="00EC0DD7">
      <w:pPr>
        <w:spacing w:after="0" w:line="240" w:lineRule="auto"/>
        <w:contextualSpacing/>
        <w:jc w:val="both"/>
        <w:rPr>
          <w:rFonts w:cstheme="minorHAnsi"/>
        </w:rPr>
      </w:pPr>
    </w:p>
    <w:p w14:paraId="1BF6ED1E" w14:textId="77777777" w:rsidR="008D63FE" w:rsidRPr="00624821" w:rsidRDefault="008D63FE" w:rsidP="00EC0DD7">
      <w:pPr>
        <w:spacing w:after="0" w:line="240" w:lineRule="auto"/>
        <w:contextualSpacing/>
        <w:jc w:val="both"/>
        <w:rPr>
          <w:rFonts w:cstheme="minorHAnsi"/>
        </w:rPr>
      </w:pPr>
    </w:p>
    <w:p w14:paraId="584E011C" w14:textId="12EA3E42" w:rsidR="00B43168" w:rsidRPr="00624821" w:rsidRDefault="00C47AD5" w:rsidP="00EC0DD7">
      <w:pPr>
        <w:spacing w:after="0" w:line="240" w:lineRule="auto"/>
        <w:contextualSpacing/>
        <w:jc w:val="both"/>
        <w:rPr>
          <w:rFonts w:cstheme="minorHAnsi"/>
        </w:rPr>
      </w:pPr>
      <w:r w:rsidRPr="00624821">
        <w:rPr>
          <w:rFonts w:cstheme="minorHAnsi"/>
          <w:b/>
        </w:rPr>
        <w:t>Formation / Qualification</w:t>
      </w:r>
      <w:r w:rsidR="00523198" w:rsidRPr="00624821">
        <w:rPr>
          <w:rFonts w:cstheme="minorHAnsi"/>
          <w:b/>
        </w:rPr>
        <w:t> :</w:t>
      </w:r>
      <w:r w:rsidR="00523198" w:rsidRPr="00624821">
        <w:rPr>
          <w:rFonts w:cstheme="minorHAnsi"/>
        </w:rPr>
        <w:t xml:space="preserve"> (</w:t>
      </w:r>
      <w:r w:rsidR="008D63FE" w:rsidRPr="00624821">
        <w:rPr>
          <w:rFonts w:cstheme="minorHAnsi"/>
        </w:rPr>
        <w:t xml:space="preserve">Résumer le parcours académique / </w:t>
      </w:r>
      <w:r w:rsidR="006E6E6B" w:rsidRPr="00624821">
        <w:rPr>
          <w:rFonts w:cstheme="minorHAnsi"/>
        </w:rPr>
        <w:t>universitaire</w:t>
      </w:r>
      <w:r w:rsidR="008D63FE" w:rsidRPr="00624821">
        <w:rPr>
          <w:rFonts w:cstheme="minorHAnsi"/>
        </w:rPr>
        <w:t xml:space="preserve"> et autres formation</w:t>
      </w:r>
      <w:r w:rsidR="006E6E6B" w:rsidRPr="00624821">
        <w:rPr>
          <w:rFonts w:cstheme="minorHAnsi"/>
        </w:rPr>
        <w:t>s</w:t>
      </w:r>
      <w:r w:rsidR="008D63FE" w:rsidRPr="00624821">
        <w:rPr>
          <w:rFonts w:cstheme="minorHAnsi"/>
        </w:rPr>
        <w:t xml:space="preserve"> spécialisée</w:t>
      </w:r>
      <w:r w:rsidR="006E6E6B" w:rsidRPr="00624821">
        <w:rPr>
          <w:rFonts w:cstheme="minorHAnsi"/>
        </w:rPr>
        <w:t>s</w:t>
      </w:r>
      <w:r w:rsidR="008D63FE" w:rsidRPr="00624821">
        <w:rPr>
          <w:rFonts w:cstheme="minorHAnsi"/>
        </w:rPr>
        <w:t xml:space="preserve"> des membres de l</w:t>
      </w:r>
      <w:r w:rsidR="00624821">
        <w:rPr>
          <w:rFonts w:cstheme="minorHAnsi"/>
        </w:rPr>
        <w:t>’</w:t>
      </w:r>
      <w:r w:rsidR="008D63FE" w:rsidRPr="00624821">
        <w:rPr>
          <w:rFonts w:cstheme="minorHAnsi"/>
        </w:rPr>
        <w:t>équipe,</w:t>
      </w:r>
      <w:r w:rsidR="008E0502" w:rsidRPr="00624821">
        <w:rPr>
          <w:rFonts w:cstheme="minorHAnsi"/>
        </w:rPr>
        <w:t xml:space="preserve"> </w:t>
      </w:r>
      <w:r w:rsidR="00E2793D" w:rsidRPr="00624821">
        <w:rPr>
          <w:rFonts w:cstheme="minorHAnsi"/>
        </w:rPr>
        <w:t>en donnant le nom des écoles,</w:t>
      </w:r>
      <w:r w:rsidR="008D63FE" w:rsidRPr="00624821">
        <w:rPr>
          <w:rFonts w:cstheme="minorHAnsi"/>
        </w:rPr>
        <w:t xml:space="preserve"> dates de fréquentation et</w:t>
      </w:r>
      <w:r w:rsidR="00E2793D" w:rsidRPr="00624821">
        <w:rPr>
          <w:rFonts w:cstheme="minorHAnsi"/>
        </w:rPr>
        <w:t xml:space="preserve"> </w:t>
      </w:r>
      <w:r w:rsidR="008D63FE" w:rsidRPr="00624821">
        <w:rPr>
          <w:rFonts w:cstheme="minorHAnsi"/>
        </w:rPr>
        <w:t>titre</w:t>
      </w:r>
      <w:r w:rsidR="008A41E9" w:rsidRPr="00624821">
        <w:rPr>
          <w:rFonts w:cstheme="minorHAnsi"/>
        </w:rPr>
        <w:t xml:space="preserve"> d</w:t>
      </w:r>
      <w:r w:rsidR="00956661" w:rsidRPr="00624821">
        <w:rPr>
          <w:rFonts w:cstheme="minorHAnsi"/>
        </w:rPr>
        <w:t xml:space="preserve">es diplômes obtenus et </w:t>
      </w:r>
      <w:r w:rsidR="006E6E6B" w:rsidRPr="00624821">
        <w:rPr>
          <w:rFonts w:cstheme="minorHAnsi"/>
        </w:rPr>
        <w:t>formations professionnalisantes</w:t>
      </w:r>
      <w:r w:rsidR="003F6712" w:rsidRPr="00624821">
        <w:rPr>
          <w:rFonts w:cstheme="minorHAnsi"/>
        </w:rPr>
        <w:t xml:space="preserve"> </w:t>
      </w:r>
      <w:r w:rsidR="00546C81" w:rsidRPr="00624821">
        <w:rPr>
          <w:rFonts w:cstheme="minorHAnsi"/>
        </w:rPr>
        <w:t>obtenus</w:t>
      </w:r>
      <w:r w:rsidR="00240C24" w:rsidRPr="00624821">
        <w:rPr>
          <w:rFonts w:cstheme="minorHAnsi"/>
        </w:rPr>
        <w:t>)</w:t>
      </w:r>
      <w:r w:rsidR="00546C81" w:rsidRPr="00624821">
        <w:rPr>
          <w:rFonts w:cstheme="minorHAnsi"/>
        </w:rPr>
        <w:t>.</w:t>
      </w:r>
    </w:p>
    <w:p w14:paraId="7134387C" w14:textId="7B67ED8C" w:rsidR="00E001D1" w:rsidRPr="00624821" w:rsidRDefault="00E001D1" w:rsidP="00EC0DD7">
      <w:pPr>
        <w:spacing w:after="0" w:line="240" w:lineRule="auto"/>
        <w:contextualSpacing/>
        <w:jc w:val="both"/>
        <w:rPr>
          <w:rFonts w:cstheme="minorHAnsi"/>
        </w:rPr>
      </w:pPr>
    </w:p>
    <w:p w14:paraId="5D11017A" w14:textId="3622DBE2" w:rsidR="00E001D1" w:rsidRPr="00624821" w:rsidRDefault="00111552" w:rsidP="00EC0DD7">
      <w:pPr>
        <w:spacing w:after="0" w:line="240" w:lineRule="auto"/>
        <w:contextualSpacing/>
        <w:jc w:val="both"/>
        <w:rPr>
          <w:rFonts w:cstheme="minorHAnsi"/>
          <w:b/>
        </w:rPr>
      </w:pPr>
      <w:r w:rsidRPr="00624821">
        <w:rPr>
          <w:rFonts w:cstheme="minorHAnsi"/>
          <w:b/>
        </w:rPr>
        <w:t>Parcours professionnel</w:t>
      </w:r>
      <w:r w:rsidR="00E1198F" w:rsidRPr="00624821">
        <w:rPr>
          <w:rFonts w:cstheme="minorHAnsi"/>
          <w:b/>
        </w:rPr>
        <w:t xml:space="preserve"> / Expérience</w:t>
      </w:r>
    </w:p>
    <w:p w14:paraId="725A33C2" w14:textId="11B57225" w:rsidR="00E1198F" w:rsidRPr="00624821" w:rsidRDefault="00E1198F" w:rsidP="00EC0DD7">
      <w:pPr>
        <w:spacing w:after="0" w:line="240" w:lineRule="auto"/>
        <w:contextualSpacing/>
        <w:jc w:val="both"/>
        <w:rPr>
          <w:rFonts w:cstheme="minorHAnsi"/>
          <w:b/>
        </w:rPr>
      </w:pPr>
    </w:p>
    <w:p w14:paraId="78E8A5C4" w14:textId="382E91D9" w:rsidR="00E1198F" w:rsidRPr="00624821" w:rsidRDefault="00C772BD" w:rsidP="00EC0DD7">
      <w:pPr>
        <w:spacing w:after="0" w:line="240" w:lineRule="auto"/>
        <w:contextualSpacing/>
        <w:jc w:val="both"/>
        <w:rPr>
          <w:rFonts w:cstheme="minorHAnsi"/>
        </w:rPr>
      </w:pPr>
      <w:r w:rsidRPr="00624821">
        <w:rPr>
          <w:rFonts w:cstheme="minorHAnsi"/>
        </w:rPr>
        <w:t>(C</w:t>
      </w:r>
      <w:r w:rsidR="002542E0" w:rsidRPr="00624821">
        <w:rPr>
          <w:rFonts w:cstheme="minorHAnsi"/>
        </w:rPr>
        <w:t>ommencer par le poste actuel</w:t>
      </w:r>
      <w:r w:rsidRPr="00624821">
        <w:rPr>
          <w:rFonts w:cstheme="minorHAnsi"/>
        </w:rPr>
        <w:t xml:space="preserve"> puis</w:t>
      </w:r>
      <w:r w:rsidR="002542E0" w:rsidRPr="00624821">
        <w:rPr>
          <w:rFonts w:cstheme="minorHAnsi"/>
        </w:rPr>
        <w:t xml:space="preserve"> </w:t>
      </w:r>
      <w:r w:rsidR="00A50A37" w:rsidRPr="00624821">
        <w:rPr>
          <w:rFonts w:cstheme="minorHAnsi"/>
        </w:rPr>
        <w:t>liste</w:t>
      </w:r>
      <w:r w:rsidR="004A468F" w:rsidRPr="00624821">
        <w:rPr>
          <w:rFonts w:cstheme="minorHAnsi"/>
        </w:rPr>
        <w:t>r</w:t>
      </w:r>
      <w:r w:rsidR="00A50A37" w:rsidRPr="00624821">
        <w:rPr>
          <w:rFonts w:cstheme="minorHAnsi"/>
        </w:rPr>
        <w:t xml:space="preserve"> </w:t>
      </w:r>
      <w:r w:rsidRPr="00624821">
        <w:rPr>
          <w:rFonts w:cstheme="minorHAnsi"/>
        </w:rPr>
        <w:t xml:space="preserve">par </w:t>
      </w:r>
      <w:r w:rsidR="00A50A37" w:rsidRPr="00624821">
        <w:rPr>
          <w:rFonts w:cstheme="minorHAnsi"/>
        </w:rPr>
        <w:t xml:space="preserve">ordre </w:t>
      </w:r>
      <w:r w:rsidR="00E60C74" w:rsidRPr="00624821">
        <w:rPr>
          <w:rFonts w:cstheme="minorHAnsi"/>
        </w:rPr>
        <w:t>décroissant</w:t>
      </w:r>
      <w:r w:rsidR="00AE68BB" w:rsidRPr="00624821">
        <w:rPr>
          <w:rFonts w:cstheme="minorHAnsi"/>
        </w:rPr>
        <w:t xml:space="preserve"> chaque </w:t>
      </w:r>
      <w:r w:rsidR="00E518A1" w:rsidRPr="00624821">
        <w:rPr>
          <w:rFonts w:cstheme="minorHAnsi"/>
        </w:rPr>
        <w:t xml:space="preserve">emploi </w:t>
      </w:r>
      <w:r w:rsidR="006A65A7" w:rsidRPr="00624821">
        <w:rPr>
          <w:rFonts w:cstheme="minorHAnsi"/>
        </w:rPr>
        <w:t xml:space="preserve">occupé. Lister tous les postes occupés </w:t>
      </w:r>
      <w:r w:rsidR="00BA2D2A" w:rsidRPr="00624821">
        <w:rPr>
          <w:rFonts w:cstheme="minorHAnsi"/>
        </w:rPr>
        <w:t>par l</w:t>
      </w:r>
      <w:r w:rsidR="00F30898" w:rsidRPr="00624821">
        <w:rPr>
          <w:rFonts w:cstheme="minorHAnsi"/>
        </w:rPr>
        <w:t xml:space="preserve">e </w:t>
      </w:r>
      <w:r w:rsidR="00E518A1" w:rsidRPr="00624821">
        <w:rPr>
          <w:rFonts w:cstheme="minorHAnsi"/>
        </w:rPr>
        <w:t>membre de l</w:t>
      </w:r>
      <w:r w:rsidR="00624821">
        <w:rPr>
          <w:rFonts w:cstheme="minorHAnsi"/>
        </w:rPr>
        <w:t>’</w:t>
      </w:r>
      <w:r w:rsidR="00E518A1" w:rsidRPr="00624821">
        <w:rPr>
          <w:rFonts w:cstheme="minorHAnsi"/>
        </w:rPr>
        <w:t xml:space="preserve">équipe </w:t>
      </w:r>
      <w:r w:rsidR="00505F0D" w:rsidRPr="00624821">
        <w:rPr>
          <w:rFonts w:cstheme="minorHAnsi"/>
        </w:rPr>
        <w:t>depuis l</w:t>
      </w:r>
      <w:r w:rsidR="00624821">
        <w:rPr>
          <w:rFonts w:cstheme="minorHAnsi"/>
        </w:rPr>
        <w:t>’</w:t>
      </w:r>
      <w:r w:rsidR="00505F0D" w:rsidRPr="00624821">
        <w:rPr>
          <w:rFonts w:cstheme="minorHAnsi"/>
        </w:rPr>
        <w:t>obtention d</w:t>
      </w:r>
      <w:r w:rsidR="002F5AB8" w:rsidRPr="00624821">
        <w:rPr>
          <w:rFonts w:cstheme="minorHAnsi"/>
        </w:rPr>
        <w:t>e</w:t>
      </w:r>
      <w:r w:rsidR="00E518A1" w:rsidRPr="00624821">
        <w:rPr>
          <w:rFonts w:cstheme="minorHAnsi"/>
        </w:rPr>
        <w:t xml:space="preserve"> </w:t>
      </w:r>
      <w:r w:rsidR="002F5AB8" w:rsidRPr="00624821">
        <w:rPr>
          <w:rFonts w:cstheme="minorHAnsi"/>
        </w:rPr>
        <w:t>s</w:t>
      </w:r>
      <w:r w:rsidR="00E518A1" w:rsidRPr="00624821">
        <w:rPr>
          <w:rFonts w:cstheme="minorHAnsi"/>
        </w:rPr>
        <w:t>on</w:t>
      </w:r>
      <w:r w:rsidR="00505F0D" w:rsidRPr="00624821">
        <w:rPr>
          <w:rFonts w:cstheme="minorHAnsi"/>
        </w:rPr>
        <w:t xml:space="preserve"> diplôme</w:t>
      </w:r>
      <w:r w:rsidR="00E747A5" w:rsidRPr="00624821">
        <w:rPr>
          <w:rFonts w:cstheme="minorHAnsi"/>
        </w:rPr>
        <w:t>, en précisant les dates, nom</w:t>
      </w:r>
      <w:r w:rsidR="00BF4493" w:rsidRPr="00624821">
        <w:rPr>
          <w:rFonts w:cstheme="minorHAnsi"/>
        </w:rPr>
        <w:t>s</w:t>
      </w:r>
      <w:r w:rsidR="004D5E09" w:rsidRPr="00624821">
        <w:rPr>
          <w:rFonts w:cstheme="minorHAnsi"/>
        </w:rPr>
        <w:t xml:space="preserve"> des employeurs</w:t>
      </w:r>
      <w:r w:rsidR="00CE3747" w:rsidRPr="00624821">
        <w:rPr>
          <w:rFonts w:cstheme="minorHAnsi"/>
        </w:rPr>
        <w:t xml:space="preserve">, </w:t>
      </w:r>
      <w:r w:rsidR="00BF4493" w:rsidRPr="00624821">
        <w:rPr>
          <w:rFonts w:cstheme="minorHAnsi"/>
        </w:rPr>
        <w:t>intitulé</w:t>
      </w:r>
      <w:r w:rsidR="00CE3747" w:rsidRPr="00624821">
        <w:rPr>
          <w:rFonts w:cstheme="minorHAnsi"/>
        </w:rPr>
        <w:t xml:space="preserve"> du post</w:t>
      </w:r>
      <w:r w:rsidR="00BF4493" w:rsidRPr="00624821">
        <w:rPr>
          <w:rFonts w:cstheme="minorHAnsi"/>
        </w:rPr>
        <w:t>e</w:t>
      </w:r>
      <w:r w:rsidR="00CE3747" w:rsidRPr="00624821">
        <w:rPr>
          <w:rFonts w:cstheme="minorHAnsi"/>
        </w:rPr>
        <w:t xml:space="preserve"> </w:t>
      </w:r>
      <w:r w:rsidR="00D938B9" w:rsidRPr="00624821">
        <w:rPr>
          <w:rFonts w:cstheme="minorHAnsi"/>
        </w:rPr>
        <w:t>occupé et lieu</w:t>
      </w:r>
      <w:r w:rsidR="00E518A1" w:rsidRPr="00624821">
        <w:rPr>
          <w:rFonts w:cstheme="minorHAnsi"/>
        </w:rPr>
        <w:t xml:space="preserve"> de l</w:t>
      </w:r>
      <w:r w:rsidR="00624821">
        <w:rPr>
          <w:rFonts w:cstheme="minorHAnsi"/>
        </w:rPr>
        <w:t>’</w:t>
      </w:r>
      <w:r w:rsidR="00E518A1" w:rsidRPr="00624821">
        <w:rPr>
          <w:rFonts w:cstheme="minorHAnsi"/>
        </w:rPr>
        <w:t>emploi</w:t>
      </w:r>
      <w:r w:rsidR="00D938B9" w:rsidRPr="00624821">
        <w:rPr>
          <w:rFonts w:cstheme="minorHAnsi"/>
        </w:rPr>
        <w:t xml:space="preserve">. </w:t>
      </w:r>
      <w:r w:rsidR="00912194" w:rsidRPr="00624821">
        <w:rPr>
          <w:rFonts w:cstheme="minorHAnsi"/>
        </w:rPr>
        <w:t>Pour les expériences de</w:t>
      </w:r>
      <w:r w:rsidR="00E518A1" w:rsidRPr="00624821">
        <w:rPr>
          <w:rFonts w:cstheme="minorHAnsi"/>
        </w:rPr>
        <w:t>s</w:t>
      </w:r>
      <w:r w:rsidR="00912194" w:rsidRPr="00624821">
        <w:rPr>
          <w:rFonts w:cstheme="minorHAnsi"/>
        </w:rPr>
        <w:t xml:space="preserve"> cinq dernières années</w:t>
      </w:r>
      <w:r w:rsidR="00E425C0" w:rsidRPr="00624821">
        <w:rPr>
          <w:rFonts w:cstheme="minorHAnsi"/>
        </w:rPr>
        <w:t>, détailler le type d</w:t>
      </w:r>
      <w:r w:rsidR="00624821">
        <w:rPr>
          <w:rFonts w:cstheme="minorHAnsi"/>
        </w:rPr>
        <w:t>’</w:t>
      </w:r>
      <w:r w:rsidR="00E425C0" w:rsidRPr="00624821">
        <w:rPr>
          <w:rFonts w:cstheme="minorHAnsi"/>
        </w:rPr>
        <w:t xml:space="preserve">activités </w:t>
      </w:r>
      <w:r w:rsidR="00A774C5" w:rsidRPr="00624821">
        <w:rPr>
          <w:rFonts w:cstheme="minorHAnsi"/>
        </w:rPr>
        <w:t>exercées</w:t>
      </w:r>
      <w:r w:rsidR="000C75DA" w:rsidRPr="00624821">
        <w:rPr>
          <w:rFonts w:cstheme="minorHAnsi"/>
        </w:rPr>
        <w:t xml:space="preserve">, </w:t>
      </w:r>
      <w:r w:rsidR="00F35549" w:rsidRPr="00624821">
        <w:rPr>
          <w:rFonts w:cstheme="minorHAnsi"/>
        </w:rPr>
        <w:t xml:space="preserve">le </w:t>
      </w:r>
      <w:r w:rsidR="0076243B" w:rsidRPr="00624821">
        <w:rPr>
          <w:rFonts w:cstheme="minorHAnsi"/>
        </w:rPr>
        <w:t>niveau de responsabilité,</w:t>
      </w:r>
      <w:r w:rsidR="00F35549" w:rsidRPr="00624821">
        <w:rPr>
          <w:rFonts w:cstheme="minorHAnsi"/>
        </w:rPr>
        <w:t xml:space="preserve"> le</w:t>
      </w:r>
      <w:r w:rsidR="0076243B" w:rsidRPr="00624821">
        <w:rPr>
          <w:rFonts w:cstheme="minorHAnsi"/>
        </w:rPr>
        <w:t xml:space="preserve"> lieu </w:t>
      </w:r>
      <w:r w:rsidR="00D67683" w:rsidRPr="00624821">
        <w:rPr>
          <w:rFonts w:cstheme="minorHAnsi"/>
        </w:rPr>
        <w:t>d</w:t>
      </w:r>
      <w:r w:rsidR="00624821">
        <w:rPr>
          <w:rFonts w:cstheme="minorHAnsi"/>
        </w:rPr>
        <w:t>’</w:t>
      </w:r>
      <w:r w:rsidR="002700FA" w:rsidRPr="00624821">
        <w:rPr>
          <w:rFonts w:cstheme="minorHAnsi"/>
        </w:rPr>
        <w:t>affectation</w:t>
      </w:r>
      <w:r w:rsidR="008D72CF" w:rsidRPr="00624821">
        <w:rPr>
          <w:rFonts w:cstheme="minorHAnsi"/>
        </w:rPr>
        <w:t xml:space="preserve"> et toute autre information ou expérience professionnelle </w:t>
      </w:r>
      <w:r w:rsidR="00CE7CC2" w:rsidRPr="00624821">
        <w:rPr>
          <w:rFonts w:cstheme="minorHAnsi"/>
        </w:rPr>
        <w:t>jugée pertinente pour ce</w:t>
      </w:r>
      <w:r w:rsidR="00E518A1" w:rsidRPr="00624821">
        <w:rPr>
          <w:rFonts w:cstheme="minorHAnsi"/>
        </w:rPr>
        <w:t>tte mission</w:t>
      </w:r>
      <w:r w:rsidR="00CE7CC2" w:rsidRPr="00624821">
        <w:rPr>
          <w:rFonts w:cstheme="minorHAnsi"/>
        </w:rPr>
        <w:t>.</w:t>
      </w:r>
      <w:r w:rsidR="00E518A1" w:rsidRPr="00624821">
        <w:rPr>
          <w:rFonts w:cstheme="minorHAnsi"/>
        </w:rPr>
        <w:t>)</w:t>
      </w:r>
    </w:p>
    <w:p w14:paraId="12D6C172" w14:textId="15C37779" w:rsidR="00CE7CC2" w:rsidRPr="00624821" w:rsidRDefault="00CE7CC2" w:rsidP="00EC0DD7">
      <w:pPr>
        <w:spacing w:after="0" w:line="240" w:lineRule="auto"/>
        <w:contextualSpacing/>
        <w:jc w:val="both"/>
        <w:rPr>
          <w:rFonts w:cstheme="minorHAnsi"/>
        </w:rPr>
      </w:pPr>
    </w:p>
    <w:p w14:paraId="06CB0E0A" w14:textId="1F8E53AC" w:rsidR="00E518A1" w:rsidRPr="00624821" w:rsidRDefault="00E518A1" w:rsidP="00EC0DD7">
      <w:pPr>
        <w:spacing w:after="0" w:line="240" w:lineRule="auto"/>
        <w:contextualSpacing/>
        <w:jc w:val="both"/>
        <w:rPr>
          <w:rFonts w:cstheme="minorHAnsi"/>
          <w:b/>
        </w:rPr>
      </w:pPr>
      <w:r w:rsidRPr="00624821">
        <w:rPr>
          <w:rFonts w:cstheme="minorHAnsi"/>
          <w:b/>
        </w:rPr>
        <w:t>Références</w:t>
      </w:r>
    </w:p>
    <w:p w14:paraId="51AFF1F7" w14:textId="77777777" w:rsidR="00E518A1" w:rsidRPr="00624821" w:rsidRDefault="00E518A1" w:rsidP="00EC0DD7">
      <w:pPr>
        <w:spacing w:after="0" w:line="240" w:lineRule="auto"/>
        <w:contextualSpacing/>
        <w:jc w:val="both"/>
        <w:rPr>
          <w:rFonts w:cstheme="minorHAnsi"/>
        </w:rPr>
      </w:pPr>
    </w:p>
    <w:p w14:paraId="36BFAE05" w14:textId="5EFA1053" w:rsidR="00CE7CC2" w:rsidRPr="00624821" w:rsidRDefault="00CE7CC2" w:rsidP="00EC0DD7">
      <w:pPr>
        <w:spacing w:after="0" w:line="240" w:lineRule="auto"/>
        <w:contextualSpacing/>
        <w:jc w:val="both"/>
        <w:rPr>
          <w:rFonts w:cstheme="minorHAnsi"/>
        </w:rPr>
      </w:pPr>
      <w:r w:rsidRPr="00624821">
        <w:rPr>
          <w:rFonts w:cstheme="minorHAnsi"/>
        </w:rPr>
        <w:t xml:space="preserve">Renseigner </w:t>
      </w:r>
      <w:r w:rsidR="00AD413E" w:rsidRPr="00624821">
        <w:rPr>
          <w:rFonts w:cstheme="minorHAnsi"/>
        </w:rPr>
        <w:t>les noms et adresses de deux (2) références.</w:t>
      </w:r>
    </w:p>
    <w:p w14:paraId="7C7BD313" w14:textId="153B997A" w:rsidR="00AD413E" w:rsidRPr="00624821" w:rsidRDefault="00AD413E" w:rsidP="00EC0DD7">
      <w:pPr>
        <w:spacing w:after="0" w:line="240" w:lineRule="auto"/>
        <w:contextualSpacing/>
        <w:jc w:val="both"/>
        <w:rPr>
          <w:rFonts w:cstheme="minorHAnsi"/>
        </w:rPr>
      </w:pPr>
    </w:p>
    <w:p w14:paraId="74C3ED71" w14:textId="77777777" w:rsidR="00E518A1" w:rsidRPr="00624821" w:rsidRDefault="00E518A1" w:rsidP="00EC0DD7">
      <w:pPr>
        <w:spacing w:after="0" w:line="240" w:lineRule="auto"/>
        <w:contextualSpacing/>
        <w:jc w:val="both"/>
        <w:rPr>
          <w:rFonts w:cstheme="minorHAnsi"/>
        </w:rPr>
      </w:pPr>
      <w:r w:rsidRPr="00624821">
        <w:rPr>
          <w:rFonts w:cstheme="minorHAnsi"/>
        </w:rPr>
        <w:br w:type="page"/>
      </w:r>
    </w:p>
    <w:p w14:paraId="53087DDB" w14:textId="1AE36810" w:rsidR="009A28BF" w:rsidRPr="00624821" w:rsidRDefault="009A28BF" w:rsidP="00EC0DD7">
      <w:pPr>
        <w:tabs>
          <w:tab w:val="center" w:pos="9638"/>
        </w:tabs>
        <w:spacing w:after="0" w:line="240" w:lineRule="auto"/>
        <w:jc w:val="both"/>
        <w:rPr>
          <w:rFonts w:eastAsia="Times New Roman" w:cs="Calibri"/>
          <w:b/>
          <w:color w:val="002060"/>
          <w:lang w:eastAsia="en-GB"/>
        </w:rPr>
      </w:pPr>
      <w:r w:rsidRPr="00624821">
        <w:rPr>
          <w:rFonts w:eastAsia="Times New Roman" w:cs="Calibri"/>
          <w:b/>
          <w:color w:val="002060"/>
          <w:lang w:eastAsia="en-GB"/>
        </w:rPr>
        <w:lastRenderedPageBreak/>
        <w:t xml:space="preserve">Annexe </w:t>
      </w:r>
      <w:r w:rsidR="00F31185" w:rsidRPr="00624821">
        <w:rPr>
          <w:rFonts w:eastAsia="Times New Roman" w:cs="Calibri"/>
          <w:b/>
          <w:color w:val="002060"/>
          <w:lang w:eastAsia="en-GB"/>
        </w:rPr>
        <w:t>B-4</w:t>
      </w:r>
      <w:r w:rsidRPr="00624821">
        <w:rPr>
          <w:rFonts w:eastAsia="Times New Roman" w:cs="Calibri"/>
          <w:b/>
          <w:color w:val="002060"/>
          <w:lang w:eastAsia="en-GB"/>
        </w:rPr>
        <w:t xml:space="preserve"> </w:t>
      </w:r>
    </w:p>
    <w:p w14:paraId="1E9C7332" w14:textId="61B4485B" w:rsidR="008E090F" w:rsidRPr="00624821" w:rsidRDefault="008E090F" w:rsidP="00EC0DD7">
      <w:pPr>
        <w:tabs>
          <w:tab w:val="center" w:pos="9638"/>
        </w:tabs>
        <w:spacing w:after="0" w:line="240" w:lineRule="auto"/>
        <w:jc w:val="both"/>
        <w:rPr>
          <w:rFonts w:eastAsia="Times New Roman" w:cs="Calibri"/>
          <w:b/>
          <w:color w:val="002060"/>
          <w:lang w:eastAsia="en-GB"/>
        </w:rPr>
      </w:pPr>
      <w:r w:rsidRPr="00624821">
        <w:rPr>
          <w:rFonts w:eastAsia="Times New Roman" w:cs="Calibri"/>
          <w:b/>
          <w:color w:val="002060"/>
          <w:lang w:eastAsia="en-GB"/>
        </w:rPr>
        <w:t>Liste minimale de documents pour l</w:t>
      </w:r>
      <w:r w:rsidR="00624821">
        <w:rPr>
          <w:rFonts w:eastAsia="Times New Roman" w:cs="Calibri"/>
          <w:b/>
          <w:color w:val="002060"/>
          <w:lang w:eastAsia="en-GB"/>
        </w:rPr>
        <w:t>’</w:t>
      </w:r>
      <w:r w:rsidRPr="00624821">
        <w:rPr>
          <w:rFonts w:eastAsia="Times New Roman" w:cs="Calibri"/>
          <w:b/>
          <w:color w:val="002060"/>
          <w:lang w:eastAsia="en-GB"/>
        </w:rPr>
        <w:t>évaluation des capacités</w:t>
      </w:r>
    </w:p>
    <w:p w14:paraId="218B7EE2" w14:textId="665733F0" w:rsidR="008E090F" w:rsidRPr="00624821" w:rsidRDefault="008E090F" w:rsidP="00EC0DD7">
      <w:pPr>
        <w:tabs>
          <w:tab w:val="center" w:pos="9638"/>
        </w:tabs>
        <w:spacing w:after="0" w:line="240" w:lineRule="auto"/>
        <w:jc w:val="both"/>
        <w:rPr>
          <w:rFonts w:cstheme="minorHAnsi"/>
          <w:b/>
        </w:rPr>
      </w:pPr>
      <w:r w:rsidRPr="00624821">
        <w:rPr>
          <w:rFonts w:cstheme="minorHAnsi"/>
          <w:b/>
        </w:rPr>
        <w:t xml:space="preserve">(à soumettre par les </w:t>
      </w:r>
      <w:r w:rsidR="00F31185" w:rsidRPr="00624821">
        <w:rPr>
          <w:rFonts w:cstheme="minorHAnsi"/>
          <w:b/>
        </w:rPr>
        <w:t>OSC</w:t>
      </w:r>
      <w:r w:rsidRPr="00624821">
        <w:rPr>
          <w:rFonts w:cstheme="minorHAnsi"/>
          <w:b/>
        </w:rPr>
        <w:t xml:space="preserve"> potentiels, soumission évaluée par les</w:t>
      </w:r>
      <w:r w:rsidR="00360873">
        <w:rPr>
          <w:rFonts w:cstheme="minorHAnsi"/>
          <w:b/>
        </w:rPr>
        <w:t xml:space="preserve"> </w:t>
      </w:r>
      <w:r w:rsidRPr="00624821">
        <w:rPr>
          <w:rFonts w:cstheme="minorHAnsi"/>
          <w:b/>
        </w:rPr>
        <w:t>examinateurs·trices)</w:t>
      </w:r>
    </w:p>
    <w:p w14:paraId="104DD392" w14:textId="77777777" w:rsidR="008E090F" w:rsidRPr="00624821" w:rsidRDefault="008E090F" w:rsidP="00EC0DD7">
      <w:pPr>
        <w:spacing w:after="0" w:line="240" w:lineRule="auto"/>
        <w:contextualSpacing/>
        <w:jc w:val="both"/>
        <w:rPr>
          <w:rFonts w:cstheme="minorHAnsi"/>
          <w:b/>
        </w:rPr>
      </w:pPr>
    </w:p>
    <w:p w14:paraId="57CA48A3" w14:textId="77777777" w:rsidR="008E090F" w:rsidRPr="00624821" w:rsidRDefault="008E090F" w:rsidP="00EC0DD7">
      <w:pPr>
        <w:spacing w:after="0" w:line="240" w:lineRule="auto"/>
        <w:contextualSpacing/>
        <w:jc w:val="both"/>
        <w:rPr>
          <w:rFonts w:cstheme="minorHAnsi"/>
          <w:b/>
        </w:rPr>
      </w:pPr>
      <w:r w:rsidRPr="00624821">
        <w:rPr>
          <w:rFonts w:cstheme="minorHAnsi"/>
          <w:b/>
        </w:rPr>
        <w:t>Appel à propositions</w:t>
      </w:r>
    </w:p>
    <w:p w14:paraId="12DBDF9E" w14:textId="05620986" w:rsidR="00A07352" w:rsidRDefault="00A07352" w:rsidP="002C0FD3">
      <w:pPr>
        <w:bidi/>
        <w:spacing w:after="0" w:line="240" w:lineRule="auto"/>
        <w:contextualSpacing/>
        <w:jc w:val="right"/>
        <w:rPr>
          <w:rFonts w:cstheme="minorHAnsi"/>
          <w:bCs/>
          <w:sz w:val="18"/>
          <w:szCs w:val="18"/>
          <w:u w:val="single"/>
        </w:rPr>
      </w:pPr>
      <w:r w:rsidRPr="00A07352">
        <w:rPr>
          <w:rFonts w:cstheme="minorHAnsi"/>
          <w:bCs/>
          <w:sz w:val="18"/>
          <w:szCs w:val="18"/>
          <w:u w:val="single"/>
        </w:rPr>
        <w:t xml:space="preserve">pour la mise en œuvre d’un programme d’accompagnement des partenaires du changement contre le harcèlement sexuel dans la région de Marrakech-Safi : élu·e·s et fonctionnaires locaux, et métiers présents dans les espaces publics </w:t>
      </w:r>
    </w:p>
    <w:p w14:paraId="00D892D3" w14:textId="25ADAD3E" w:rsidR="008E090F" w:rsidRPr="00A07352" w:rsidRDefault="008E090F" w:rsidP="00A07352">
      <w:pPr>
        <w:bidi/>
        <w:spacing w:after="0" w:line="240" w:lineRule="auto"/>
        <w:contextualSpacing/>
        <w:jc w:val="both"/>
        <w:rPr>
          <w:rFonts w:cstheme="minorHAnsi"/>
          <w:lang w:val="en-US"/>
        </w:rPr>
      </w:pPr>
      <w:r w:rsidRPr="00A07352">
        <w:rPr>
          <w:rFonts w:cstheme="minorHAnsi"/>
          <w:b/>
          <w:lang w:val="en-US"/>
        </w:rPr>
        <w:t xml:space="preserve">AP n° </w:t>
      </w:r>
      <w:r w:rsidR="0058060F" w:rsidRPr="00A07352">
        <w:rPr>
          <w:rFonts w:cstheme="minorHAnsi"/>
          <w:b/>
          <w:u w:val="single"/>
          <w:lang w:val="en-US"/>
        </w:rPr>
        <w:t>AP/UNW/MAR/2020/01</w:t>
      </w:r>
    </w:p>
    <w:p w14:paraId="0C55770C" w14:textId="7C294F0B" w:rsidR="008E090F" w:rsidRPr="00A07352" w:rsidRDefault="008E090F" w:rsidP="00EC0DD7">
      <w:pPr>
        <w:bidi/>
        <w:spacing w:after="0" w:line="240" w:lineRule="auto"/>
        <w:contextualSpacing/>
        <w:jc w:val="both"/>
        <w:rPr>
          <w:rFonts w:cstheme="minorHAnsi"/>
          <w:lang w:val="en-US"/>
        </w:rPr>
      </w:pPr>
    </w:p>
    <w:p w14:paraId="137204DB" w14:textId="21AEDF97" w:rsidR="006B7D43" w:rsidRPr="00624821" w:rsidRDefault="00E518A1" w:rsidP="00EC0DD7">
      <w:pPr>
        <w:spacing w:after="0" w:line="240" w:lineRule="auto"/>
        <w:contextualSpacing/>
        <w:jc w:val="both"/>
        <w:rPr>
          <w:rFonts w:cstheme="minorHAnsi"/>
        </w:rPr>
      </w:pPr>
      <w:bookmarkStart w:id="1" w:name="_Hlk506908881"/>
      <w:r w:rsidRPr="00624821">
        <w:rPr>
          <w:rFonts w:cstheme="minorHAnsi"/>
          <w:b/>
        </w:rPr>
        <w:t>Gouvernance</w:t>
      </w:r>
      <w:r w:rsidR="00F434C4" w:rsidRPr="00624821">
        <w:rPr>
          <w:rFonts w:cstheme="minorHAnsi"/>
          <w:b/>
        </w:rPr>
        <w:t>, Gestion et Te</w:t>
      </w:r>
      <w:r w:rsidR="006B7D43" w:rsidRPr="00624821">
        <w:rPr>
          <w:rFonts w:cstheme="minorHAnsi"/>
          <w:b/>
        </w:rPr>
        <w:t>chnique</w:t>
      </w:r>
    </w:p>
    <w:tbl>
      <w:tblPr>
        <w:tblStyle w:val="TableGrid"/>
        <w:tblW w:w="0" w:type="auto"/>
        <w:jc w:val="center"/>
        <w:tblLook w:val="04A0" w:firstRow="1" w:lastRow="0" w:firstColumn="1" w:lastColumn="0" w:noHBand="0" w:noVBand="1"/>
      </w:tblPr>
      <w:tblGrid>
        <w:gridCol w:w="6295"/>
        <w:gridCol w:w="1502"/>
      </w:tblGrid>
      <w:tr w:rsidR="009A28BF" w:rsidRPr="00624821" w14:paraId="2DAA400E" w14:textId="77777777" w:rsidTr="00EF465E">
        <w:trPr>
          <w:jc w:val="center"/>
        </w:trPr>
        <w:tc>
          <w:tcPr>
            <w:tcW w:w="6295" w:type="dxa"/>
          </w:tcPr>
          <w:p w14:paraId="1EF0B8AE" w14:textId="77777777" w:rsidR="009A28BF" w:rsidRPr="00624821" w:rsidRDefault="009A28BF" w:rsidP="00EC0DD7">
            <w:pPr>
              <w:contextualSpacing/>
              <w:jc w:val="both"/>
              <w:rPr>
                <w:rFonts w:cstheme="minorHAnsi"/>
                <w:b/>
                <w:bCs/>
                <w:lang w:val="fr-FR"/>
              </w:rPr>
            </w:pPr>
            <w:r w:rsidRPr="00624821">
              <w:rPr>
                <w:rFonts w:cstheme="minorHAnsi"/>
                <w:b/>
                <w:bCs/>
                <w:lang w:val="fr-FR"/>
              </w:rPr>
              <w:t>Document</w:t>
            </w:r>
          </w:p>
        </w:tc>
        <w:tc>
          <w:tcPr>
            <w:tcW w:w="1502" w:type="dxa"/>
          </w:tcPr>
          <w:p w14:paraId="13E9B132" w14:textId="0E579C18" w:rsidR="009A28BF" w:rsidRPr="00624821" w:rsidRDefault="009A28BF" w:rsidP="00EC0DD7">
            <w:pPr>
              <w:contextualSpacing/>
              <w:jc w:val="both"/>
              <w:rPr>
                <w:rFonts w:cstheme="minorHAnsi"/>
                <w:b/>
                <w:bCs/>
                <w:lang w:val="fr-FR"/>
              </w:rPr>
            </w:pPr>
            <w:r w:rsidRPr="00624821">
              <w:rPr>
                <w:rFonts w:cstheme="minorHAnsi"/>
                <w:b/>
                <w:bCs/>
                <w:lang w:val="fr-FR"/>
              </w:rPr>
              <w:t>Obligatoire / facultatif</w:t>
            </w:r>
          </w:p>
        </w:tc>
      </w:tr>
      <w:tr w:rsidR="009A28BF" w:rsidRPr="00624821" w14:paraId="610DAD66" w14:textId="77777777" w:rsidTr="00EF465E">
        <w:trPr>
          <w:jc w:val="center"/>
        </w:trPr>
        <w:tc>
          <w:tcPr>
            <w:tcW w:w="6295" w:type="dxa"/>
          </w:tcPr>
          <w:p w14:paraId="7768371E" w14:textId="30B87E48" w:rsidR="009A28BF" w:rsidRPr="00624821" w:rsidRDefault="0019023F" w:rsidP="00EC0DD7">
            <w:pPr>
              <w:contextualSpacing/>
              <w:jc w:val="both"/>
              <w:rPr>
                <w:rFonts w:cstheme="minorHAnsi"/>
                <w:bCs/>
                <w:lang w:val="fr-FR"/>
              </w:rPr>
            </w:pPr>
            <w:r w:rsidRPr="00624821">
              <w:rPr>
                <w:rFonts w:cstheme="minorHAnsi"/>
                <w:bCs/>
                <w:lang w:val="fr-FR"/>
              </w:rPr>
              <w:t>Enregistrement officiel (inscription légale)</w:t>
            </w:r>
          </w:p>
        </w:tc>
        <w:tc>
          <w:tcPr>
            <w:tcW w:w="1502" w:type="dxa"/>
          </w:tcPr>
          <w:p w14:paraId="74177886" w14:textId="1F648F50" w:rsidR="009A28BF" w:rsidRPr="00624821" w:rsidRDefault="009A28BF" w:rsidP="00EC0DD7">
            <w:pPr>
              <w:contextualSpacing/>
              <w:jc w:val="both"/>
              <w:rPr>
                <w:rFonts w:cstheme="minorHAnsi"/>
                <w:bCs/>
                <w:lang w:val="fr-FR"/>
              </w:rPr>
            </w:pPr>
            <w:r w:rsidRPr="00624821">
              <w:rPr>
                <w:rFonts w:cstheme="minorHAnsi"/>
                <w:bCs/>
                <w:lang w:val="fr-FR"/>
              </w:rPr>
              <w:t>Obligatoire</w:t>
            </w:r>
          </w:p>
        </w:tc>
      </w:tr>
      <w:tr w:rsidR="009A28BF" w:rsidRPr="00624821" w14:paraId="3B8EAEB9" w14:textId="77777777" w:rsidTr="00EF465E">
        <w:trPr>
          <w:jc w:val="center"/>
        </w:trPr>
        <w:tc>
          <w:tcPr>
            <w:tcW w:w="6295" w:type="dxa"/>
          </w:tcPr>
          <w:p w14:paraId="64C20D80" w14:textId="491E5098" w:rsidR="009A28BF" w:rsidRPr="00624821" w:rsidRDefault="009A28BF" w:rsidP="00EC0DD7">
            <w:pPr>
              <w:contextualSpacing/>
              <w:jc w:val="both"/>
              <w:rPr>
                <w:rFonts w:cstheme="minorHAnsi"/>
                <w:b/>
                <w:bCs/>
                <w:lang w:val="fr-FR"/>
              </w:rPr>
            </w:pPr>
            <w:r w:rsidRPr="00647CF9">
              <w:rPr>
                <w:rFonts w:cstheme="minorHAnsi"/>
                <w:lang w:val="fr-FR"/>
              </w:rPr>
              <w:t>Règles de gouvernance / statut</w:t>
            </w:r>
            <w:r w:rsidR="008E090F" w:rsidRPr="00647CF9">
              <w:rPr>
                <w:rFonts w:cstheme="minorHAnsi"/>
                <w:lang w:val="fr-FR"/>
              </w:rPr>
              <w:t>s</w:t>
            </w:r>
            <w:r w:rsidRPr="00647CF9">
              <w:rPr>
                <w:rFonts w:cstheme="minorHAnsi"/>
                <w:lang w:val="fr-FR"/>
              </w:rPr>
              <w:t xml:space="preserve"> de l</w:t>
            </w:r>
            <w:r w:rsidR="00624821">
              <w:rPr>
                <w:rFonts w:cstheme="minorHAnsi"/>
                <w:lang w:val="fr-FR"/>
              </w:rPr>
              <w:t>’</w:t>
            </w:r>
            <w:r w:rsidRPr="00624821">
              <w:rPr>
                <w:rFonts w:cstheme="minorHAnsi"/>
                <w:lang w:val="fr-FR"/>
              </w:rPr>
              <w:t>organisation</w:t>
            </w:r>
          </w:p>
        </w:tc>
        <w:tc>
          <w:tcPr>
            <w:tcW w:w="1502" w:type="dxa"/>
          </w:tcPr>
          <w:p w14:paraId="038CD37A" w14:textId="7F086E16" w:rsidR="009A28BF" w:rsidRPr="00624821" w:rsidRDefault="009A28BF" w:rsidP="00EC0DD7">
            <w:pPr>
              <w:contextualSpacing/>
              <w:jc w:val="both"/>
              <w:rPr>
                <w:rFonts w:cstheme="minorHAnsi"/>
                <w:bCs/>
                <w:lang w:val="fr-FR"/>
              </w:rPr>
            </w:pPr>
            <w:r w:rsidRPr="00624821">
              <w:rPr>
                <w:rFonts w:cstheme="minorHAnsi"/>
                <w:bCs/>
                <w:lang w:val="fr-FR"/>
              </w:rPr>
              <w:t>Obligatoire</w:t>
            </w:r>
          </w:p>
        </w:tc>
      </w:tr>
      <w:tr w:rsidR="009A28BF" w:rsidRPr="00624821" w14:paraId="017C1EFF" w14:textId="77777777" w:rsidTr="00EF465E">
        <w:trPr>
          <w:jc w:val="center"/>
        </w:trPr>
        <w:tc>
          <w:tcPr>
            <w:tcW w:w="6295" w:type="dxa"/>
          </w:tcPr>
          <w:p w14:paraId="6BD1CB5E" w14:textId="3A2DE4D9" w:rsidR="009A28BF" w:rsidRPr="00624821" w:rsidRDefault="009A28BF" w:rsidP="00EC0DD7">
            <w:pPr>
              <w:contextualSpacing/>
              <w:jc w:val="both"/>
              <w:rPr>
                <w:rFonts w:cstheme="minorHAnsi"/>
                <w:lang w:val="fr-FR"/>
              </w:rPr>
            </w:pPr>
            <w:r w:rsidRPr="00624821">
              <w:rPr>
                <w:rFonts w:cstheme="minorHAnsi"/>
                <w:lang w:val="fr-FR"/>
              </w:rPr>
              <w:t>Organigramme de l</w:t>
            </w:r>
            <w:r w:rsidR="00624821">
              <w:rPr>
                <w:rFonts w:cstheme="minorHAnsi"/>
                <w:lang w:val="fr-FR"/>
              </w:rPr>
              <w:t>’</w:t>
            </w:r>
            <w:r w:rsidRPr="00624821">
              <w:rPr>
                <w:rFonts w:cstheme="minorHAnsi"/>
                <w:lang w:val="fr-FR"/>
              </w:rPr>
              <w:t>organisation</w:t>
            </w:r>
          </w:p>
        </w:tc>
        <w:tc>
          <w:tcPr>
            <w:tcW w:w="1502" w:type="dxa"/>
          </w:tcPr>
          <w:p w14:paraId="6A73BF05" w14:textId="25D26CF9" w:rsidR="009A28BF" w:rsidRPr="00624821" w:rsidRDefault="009A28BF" w:rsidP="00EC0DD7">
            <w:pPr>
              <w:contextualSpacing/>
              <w:jc w:val="both"/>
              <w:rPr>
                <w:rFonts w:cstheme="minorHAnsi"/>
                <w:lang w:val="fr-FR"/>
              </w:rPr>
            </w:pPr>
            <w:r w:rsidRPr="00624821">
              <w:rPr>
                <w:rFonts w:cstheme="minorHAnsi"/>
                <w:lang w:val="fr-FR"/>
              </w:rPr>
              <w:t>Obligatoire</w:t>
            </w:r>
          </w:p>
        </w:tc>
      </w:tr>
      <w:tr w:rsidR="009A28BF" w:rsidRPr="00624821" w14:paraId="4235CF19" w14:textId="77777777" w:rsidTr="00EF465E">
        <w:trPr>
          <w:trHeight w:val="305"/>
          <w:jc w:val="center"/>
        </w:trPr>
        <w:tc>
          <w:tcPr>
            <w:tcW w:w="6295" w:type="dxa"/>
          </w:tcPr>
          <w:p w14:paraId="11BDC3D4" w14:textId="0A2D9513" w:rsidR="009A28BF" w:rsidRPr="00624821" w:rsidRDefault="009A28BF" w:rsidP="00EC0DD7">
            <w:pPr>
              <w:contextualSpacing/>
              <w:jc w:val="both"/>
              <w:rPr>
                <w:rFonts w:cstheme="minorHAnsi"/>
                <w:lang w:val="fr-FR"/>
              </w:rPr>
            </w:pPr>
            <w:r w:rsidRPr="00624821">
              <w:rPr>
                <w:rFonts w:cstheme="minorHAnsi"/>
                <w:lang w:val="fr-FR"/>
              </w:rPr>
              <w:t xml:space="preserve">Liste des gestionnaires </w:t>
            </w:r>
          </w:p>
        </w:tc>
        <w:tc>
          <w:tcPr>
            <w:tcW w:w="1502" w:type="dxa"/>
          </w:tcPr>
          <w:p w14:paraId="380E4F6B" w14:textId="250314DB" w:rsidR="009A28BF" w:rsidRPr="00624821" w:rsidRDefault="009A28BF" w:rsidP="00EC0DD7">
            <w:pPr>
              <w:contextualSpacing/>
              <w:jc w:val="both"/>
              <w:rPr>
                <w:rFonts w:cstheme="minorHAnsi"/>
                <w:lang w:val="fr-FR"/>
              </w:rPr>
            </w:pPr>
            <w:r w:rsidRPr="00624821">
              <w:rPr>
                <w:rFonts w:cstheme="minorHAnsi"/>
                <w:lang w:val="fr-FR"/>
              </w:rPr>
              <w:t>Obligatoire</w:t>
            </w:r>
          </w:p>
        </w:tc>
      </w:tr>
      <w:tr w:rsidR="009A28BF" w:rsidRPr="00624821" w14:paraId="6BD1F537" w14:textId="77777777" w:rsidTr="00EF465E">
        <w:trPr>
          <w:jc w:val="center"/>
        </w:trPr>
        <w:tc>
          <w:tcPr>
            <w:tcW w:w="6295" w:type="dxa"/>
          </w:tcPr>
          <w:p w14:paraId="2556D703" w14:textId="5F7F1E59" w:rsidR="009A28BF" w:rsidRPr="00624821" w:rsidRDefault="009A28BF" w:rsidP="00EC0DD7">
            <w:pPr>
              <w:contextualSpacing/>
              <w:jc w:val="both"/>
              <w:rPr>
                <w:rFonts w:cstheme="minorHAnsi"/>
                <w:lang w:val="fr-FR"/>
              </w:rPr>
            </w:pPr>
            <w:r w:rsidRPr="00647CF9">
              <w:rPr>
                <w:rFonts w:cstheme="minorHAnsi"/>
                <w:lang w:val="fr-FR"/>
              </w:rPr>
              <w:t>CV des membres de l</w:t>
            </w:r>
            <w:r w:rsidR="00624821">
              <w:rPr>
                <w:rFonts w:cstheme="minorHAnsi"/>
                <w:lang w:val="fr-FR"/>
              </w:rPr>
              <w:t>’</w:t>
            </w:r>
            <w:r w:rsidRPr="00624821">
              <w:rPr>
                <w:rFonts w:cstheme="minorHAnsi"/>
                <w:lang w:val="fr-FR"/>
              </w:rPr>
              <w:t>équipe proposée</w:t>
            </w:r>
          </w:p>
        </w:tc>
        <w:tc>
          <w:tcPr>
            <w:tcW w:w="1502" w:type="dxa"/>
          </w:tcPr>
          <w:p w14:paraId="0F835B45" w14:textId="671A4D65" w:rsidR="009A28BF" w:rsidRPr="00624821" w:rsidRDefault="009A28BF" w:rsidP="00EC0DD7">
            <w:pPr>
              <w:contextualSpacing/>
              <w:jc w:val="both"/>
              <w:rPr>
                <w:rFonts w:cstheme="minorHAnsi"/>
                <w:lang w:val="fr-FR"/>
              </w:rPr>
            </w:pPr>
            <w:r w:rsidRPr="00624821">
              <w:rPr>
                <w:rFonts w:cstheme="minorHAnsi"/>
                <w:lang w:val="fr-FR"/>
              </w:rPr>
              <w:t>Obligatoire</w:t>
            </w:r>
          </w:p>
        </w:tc>
      </w:tr>
      <w:tr w:rsidR="009A28BF" w:rsidRPr="00624821" w14:paraId="4855FE25" w14:textId="77777777" w:rsidTr="00EF465E">
        <w:trPr>
          <w:jc w:val="center"/>
        </w:trPr>
        <w:tc>
          <w:tcPr>
            <w:tcW w:w="6295" w:type="dxa"/>
          </w:tcPr>
          <w:p w14:paraId="70B940FA" w14:textId="1050FD06" w:rsidR="009A28BF" w:rsidRPr="00624821" w:rsidRDefault="009A28BF" w:rsidP="00EC0DD7">
            <w:pPr>
              <w:contextualSpacing/>
              <w:jc w:val="both"/>
              <w:rPr>
                <w:rFonts w:cstheme="minorHAnsi"/>
                <w:lang w:val="fr-FR"/>
              </w:rPr>
            </w:pPr>
            <w:r w:rsidRPr="00624821">
              <w:rPr>
                <w:rFonts w:cstheme="minorHAnsi"/>
              </w:rPr>
              <w:t>Politique</w:t>
            </w:r>
            <w:r w:rsidRPr="00624821">
              <w:rPr>
                <w:rFonts w:cstheme="minorHAnsi"/>
                <w:lang w:val="fr-FR"/>
              </w:rPr>
              <w:t xml:space="preserve"> anti-fraude</w:t>
            </w:r>
          </w:p>
        </w:tc>
        <w:tc>
          <w:tcPr>
            <w:tcW w:w="1502" w:type="dxa"/>
          </w:tcPr>
          <w:p w14:paraId="0DFEBCB8" w14:textId="0E0781AF" w:rsidR="009A28BF" w:rsidRPr="00624821" w:rsidRDefault="009A28BF" w:rsidP="00EC0DD7">
            <w:pPr>
              <w:contextualSpacing/>
              <w:jc w:val="both"/>
              <w:rPr>
                <w:rFonts w:cstheme="minorHAnsi"/>
                <w:lang w:val="fr-FR"/>
              </w:rPr>
            </w:pPr>
            <w:r w:rsidRPr="00624821">
              <w:rPr>
                <w:rFonts w:cstheme="minorHAnsi"/>
                <w:lang w:val="fr-FR"/>
              </w:rPr>
              <w:t>Obligatoire</w:t>
            </w:r>
          </w:p>
        </w:tc>
      </w:tr>
      <w:tr w:rsidR="0019023F" w:rsidRPr="00624821" w14:paraId="7F927036" w14:textId="77777777" w:rsidTr="00EF465E">
        <w:trPr>
          <w:jc w:val="center"/>
        </w:trPr>
        <w:tc>
          <w:tcPr>
            <w:tcW w:w="6295" w:type="dxa"/>
          </w:tcPr>
          <w:p w14:paraId="68E03EB8" w14:textId="47A2FA90" w:rsidR="0019023F" w:rsidRPr="00624821" w:rsidRDefault="0019023F" w:rsidP="00EC0DD7">
            <w:pPr>
              <w:contextualSpacing/>
              <w:jc w:val="both"/>
              <w:rPr>
                <w:rFonts w:cstheme="minorHAnsi"/>
                <w:lang w:val="fr-FR"/>
              </w:rPr>
            </w:pPr>
            <w:r w:rsidRPr="00624821">
              <w:rPr>
                <w:rFonts w:cstheme="minorHAnsi"/>
                <w:lang w:val="fr-FR"/>
              </w:rPr>
              <w:t>Politique contre</w:t>
            </w:r>
            <w:r w:rsidR="0082796F" w:rsidRPr="00624821">
              <w:rPr>
                <w:rFonts w:ascii="Helvetica" w:hAnsi="Helvetica"/>
                <w:color w:val="333333"/>
                <w:sz w:val="20"/>
                <w:szCs w:val="20"/>
                <w:shd w:val="clear" w:color="auto" w:fill="FFFFFF"/>
                <w:lang w:val="fr-FR"/>
              </w:rPr>
              <w:t> l</w:t>
            </w:r>
            <w:r w:rsidR="00624821">
              <w:rPr>
                <w:rFonts w:ascii="Helvetica" w:hAnsi="Helvetica"/>
                <w:color w:val="333333"/>
                <w:sz w:val="20"/>
                <w:szCs w:val="20"/>
                <w:shd w:val="clear" w:color="auto" w:fill="FFFFFF"/>
                <w:lang w:val="fr-FR"/>
              </w:rPr>
              <w:t>’</w:t>
            </w:r>
            <w:r w:rsidR="0082796F" w:rsidRPr="00624821">
              <w:rPr>
                <w:rFonts w:ascii="Helvetica" w:hAnsi="Helvetica"/>
                <w:color w:val="333333"/>
                <w:sz w:val="20"/>
                <w:szCs w:val="20"/>
                <w:shd w:val="clear" w:color="auto" w:fill="FFFFFF"/>
                <w:lang w:val="fr-FR"/>
              </w:rPr>
              <w:t>exploitation et les violences sexuelles (EVS)</w:t>
            </w:r>
            <w:r w:rsidR="0082796F" w:rsidRPr="00624821">
              <w:rPr>
                <w:rFonts w:cstheme="minorHAnsi"/>
                <w:lang w:val="fr-FR"/>
              </w:rPr>
              <w:t xml:space="preserve"> alignée avec le bulletin des Nations Unies </w:t>
            </w:r>
            <w:hyperlink r:id="rId15" w:history="1">
              <w:r w:rsidR="0082796F" w:rsidRPr="00624821">
                <w:rPr>
                  <w:rStyle w:val="Hyperlink"/>
                  <w:rFonts w:cstheme="minorHAnsi"/>
                  <w:lang w:val="fr-FR"/>
                </w:rPr>
                <w:t>ST/SGB/2003/13</w:t>
              </w:r>
            </w:hyperlink>
            <w:r w:rsidR="0082796F" w:rsidRPr="00624821">
              <w:rPr>
                <w:rFonts w:cstheme="minorHAnsi"/>
                <w:lang w:val="fr-FR"/>
              </w:rPr>
              <w:t xml:space="preserve"> </w:t>
            </w:r>
          </w:p>
          <w:p w14:paraId="226CC176" w14:textId="77777777" w:rsidR="0082796F" w:rsidRPr="00624821" w:rsidRDefault="0082796F" w:rsidP="00EC0DD7">
            <w:pPr>
              <w:contextualSpacing/>
              <w:jc w:val="both"/>
              <w:rPr>
                <w:rFonts w:cstheme="minorHAnsi"/>
                <w:lang w:val="fr-FR"/>
              </w:rPr>
            </w:pPr>
          </w:p>
          <w:p w14:paraId="6BC6DBC0" w14:textId="3C996B0C" w:rsidR="0082796F" w:rsidRPr="00624821" w:rsidRDefault="0082796F" w:rsidP="00EC0DD7">
            <w:pPr>
              <w:contextualSpacing/>
              <w:jc w:val="both"/>
              <w:rPr>
                <w:rFonts w:cstheme="minorHAnsi"/>
                <w:lang w:val="fr-FR"/>
              </w:rPr>
            </w:pPr>
            <w:r w:rsidRPr="00624821">
              <w:rPr>
                <w:rFonts w:cstheme="minorHAnsi"/>
                <w:lang w:val="fr-FR"/>
              </w:rPr>
              <w:t xml:space="preserve">Quand </w:t>
            </w:r>
            <w:r w:rsidR="00EF465E" w:rsidRPr="00624821">
              <w:rPr>
                <w:rFonts w:cstheme="minorHAnsi"/>
                <w:lang w:val="fr-FR"/>
              </w:rPr>
              <w:t>l</w:t>
            </w:r>
            <w:r w:rsidR="00624821">
              <w:rPr>
                <w:rFonts w:cstheme="minorHAnsi"/>
                <w:lang w:val="fr-FR"/>
              </w:rPr>
              <w:t>’</w:t>
            </w:r>
            <w:r w:rsidR="00EF465E" w:rsidRPr="00624821">
              <w:rPr>
                <w:rFonts w:cstheme="minorHAnsi"/>
                <w:lang w:val="fr-FR"/>
              </w:rPr>
              <w:t xml:space="preserve">OSC </w:t>
            </w:r>
            <w:r w:rsidRPr="00624821">
              <w:rPr>
                <w:rFonts w:cstheme="minorHAnsi"/>
                <w:lang w:val="fr-FR"/>
              </w:rPr>
              <w:t>a adopté le protocole EVS d</w:t>
            </w:r>
            <w:r w:rsidR="00624821">
              <w:rPr>
                <w:rFonts w:cstheme="minorHAnsi"/>
                <w:lang w:val="fr-FR"/>
              </w:rPr>
              <w:t>’</w:t>
            </w:r>
            <w:r w:rsidRPr="00624821">
              <w:rPr>
                <w:rFonts w:cstheme="minorHAnsi"/>
                <w:lang w:val="fr-FR"/>
              </w:rPr>
              <w:t>ONU Femmes, elle doit s</w:t>
            </w:r>
            <w:r w:rsidR="00624821">
              <w:rPr>
                <w:rFonts w:cstheme="minorHAnsi"/>
                <w:lang w:val="fr-FR"/>
              </w:rPr>
              <w:t>’</w:t>
            </w:r>
            <w:r w:rsidRPr="00624821">
              <w:rPr>
                <w:rFonts w:cstheme="minorHAnsi"/>
                <w:lang w:val="fr-FR"/>
              </w:rPr>
              <w:t>engager à développer une politique interne d</w:t>
            </w:r>
            <w:r w:rsidR="00624821">
              <w:rPr>
                <w:rFonts w:cstheme="minorHAnsi"/>
                <w:lang w:val="fr-FR"/>
              </w:rPr>
              <w:t>’</w:t>
            </w:r>
            <w:r w:rsidRPr="00624821">
              <w:rPr>
                <w:rFonts w:cstheme="minorHAnsi"/>
                <w:lang w:val="fr-FR"/>
              </w:rPr>
              <w:t>EVS dans les six mois.</w:t>
            </w:r>
          </w:p>
        </w:tc>
        <w:tc>
          <w:tcPr>
            <w:tcW w:w="1502" w:type="dxa"/>
          </w:tcPr>
          <w:p w14:paraId="46E94F42" w14:textId="6BD51EFE" w:rsidR="0019023F" w:rsidRPr="00624821" w:rsidRDefault="0019023F" w:rsidP="00EC0DD7">
            <w:pPr>
              <w:contextualSpacing/>
              <w:jc w:val="both"/>
              <w:rPr>
                <w:rFonts w:cstheme="minorHAnsi"/>
                <w:lang w:val="fr-FR"/>
              </w:rPr>
            </w:pPr>
            <w:r w:rsidRPr="00624821">
              <w:rPr>
                <w:rFonts w:cstheme="minorHAnsi"/>
                <w:lang w:val="fr-FR"/>
              </w:rPr>
              <w:t>Obligatoire</w:t>
            </w:r>
          </w:p>
        </w:tc>
      </w:tr>
    </w:tbl>
    <w:p w14:paraId="2603B805" w14:textId="77777777" w:rsidR="0052695E" w:rsidRPr="00624821" w:rsidRDefault="0052695E" w:rsidP="00EC0DD7">
      <w:pPr>
        <w:spacing w:after="0" w:line="240" w:lineRule="auto"/>
        <w:contextualSpacing/>
        <w:jc w:val="both"/>
        <w:rPr>
          <w:rFonts w:cstheme="minorHAnsi"/>
        </w:rPr>
      </w:pPr>
    </w:p>
    <w:p w14:paraId="77B7704E" w14:textId="0D53CF39" w:rsidR="0052695E" w:rsidRPr="00624821" w:rsidRDefault="0052695E" w:rsidP="00EC0DD7">
      <w:pPr>
        <w:spacing w:after="0" w:line="240" w:lineRule="auto"/>
        <w:contextualSpacing/>
        <w:jc w:val="both"/>
        <w:rPr>
          <w:rFonts w:cstheme="minorHAnsi"/>
          <w:b/>
          <w:bCs/>
        </w:rPr>
      </w:pPr>
      <w:r w:rsidRPr="00624821">
        <w:rPr>
          <w:rFonts w:cstheme="minorHAnsi"/>
          <w:b/>
          <w:bCs/>
        </w:rPr>
        <w:t>Administration</w:t>
      </w:r>
      <w:r w:rsidR="004A2908" w:rsidRPr="00624821">
        <w:rPr>
          <w:rFonts w:cstheme="minorHAnsi"/>
          <w:b/>
          <w:bCs/>
        </w:rPr>
        <w:t xml:space="preserve"> et</w:t>
      </w:r>
      <w:r w:rsidRPr="00624821">
        <w:rPr>
          <w:rFonts w:cstheme="minorHAnsi"/>
          <w:b/>
          <w:bCs/>
        </w:rPr>
        <w:t xml:space="preserve"> Finance</w:t>
      </w:r>
    </w:p>
    <w:tbl>
      <w:tblPr>
        <w:tblStyle w:val="TableGrid"/>
        <w:tblW w:w="0" w:type="auto"/>
        <w:jc w:val="center"/>
        <w:tblLook w:val="04A0" w:firstRow="1" w:lastRow="0" w:firstColumn="1" w:lastColumn="0" w:noHBand="0" w:noVBand="1"/>
      </w:tblPr>
      <w:tblGrid>
        <w:gridCol w:w="5387"/>
        <w:gridCol w:w="2414"/>
      </w:tblGrid>
      <w:tr w:rsidR="008E090F" w:rsidRPr="00624821" w14:paraId="7D838C35" w14:textId="77777777" w:rsidTr="00325E44">
        <w:trPr>
          <w:jc w:val="center"/>
        </w:trPr>
        <w:tc>
          <w:tcPr>
            <w:tcW w:w="5387" w:type="dxa"/>
          </w:tcPr>
          <w:p w14:paraId="535C4E08" w14:textId="77777777" w:rsidR="008E090F" w:rsidRPr="00624821" w:rsidRDefault="008E090F" w:rsidP="00EC0DD7">
            <w:pPr>
              <w:contextualSpacing/>
              <w:jc w:val="both"/>
              <w:rPr>
                <w:rFonts w:cstheme="minorHAnsi"/>
                <w:b/>
                <w:bCs/>
                <w:lang w:val="fr-FR"/>
              </w:rPr>
            </w:pPr>
            <w:r w:rsidRPr="00624821">
              <w:rPr>
                <w:rFonts w:cstheme="minorHAnsi"/>
                <w:b/>
                <w:bCs/>
                <w:lang w:val="fr-FR"/>
              </w:rPr>
              <w:t>Document</w:t>
            </w:r>
          </w:p>
        </w:tc>
        <w:tc>
          <w:tcPr>
            <w:tcW w:w="2414" w:type="dxa"/>
          </w:tcPr>
          <w:p w14:paraId="172A5FC0" w14:textId="2E62CB8F" w:rsidR="008E090F" w:rsidRPr="00624821" w:rsidRDefault="008E090F" w:rsidP="00EC0DD7">
            <w:pPr>
              <w:contextualSpacing/>
              <w:jc w:val="both"/>
              <w:rPr>
                <w:rFonts w:cstheme="minorHAnsi"/>
                <w:b/>
                <w:bCs/>
                <w:lang w:val="fr-FR"/>
              </w:rPr>
            </w:pPr>
            <w:r w:rsidRPr="00624821">
              <w:rPr>
                <w:rFonts w:cstheme="minorHAnsi"/>
                <w:b/>
                <w:bCs/>
                <w:lang w:val="fr-FR"/>
              </w:rPr>
              <w:t>Obligatoire / Facultatif</w:t>
            </w:r>
          </w:p>
        </w:tc>
      </w:tr>
      <w:tr w:rsidR="008E090F" w:rsidRPr="00624821" w14:paraId="252ED6B9" w14:textId="77777777" w:rsidTr="00325E44">
        <w:trPr>
          <w:trHeight w:val="242"/>
          <w:jc w:val="center"/>
        </w:trPr>
        <w:tc>
          <w:tcPr>
            <w:tcW w:w="5387" w:type="dxa"/>
          </w:tcPr>
          <w:p w14:paraId="3AA6D938" w14:textId="478A9DB4" w:rsidR="008E090F" w:rsidRPr="00624821" w:rsidRDefault="008E090F" w:rsidP="00EC0DD7">
            <w:pPr>
              <w:contextualSpacing/>
              <w:jc w:val="both"/>
              <w:rPr>
                <w:rFonts w:cstheme="minorHAnsi"/>
                <w:lang w:val="fr-FR"/>
              </w:rPr>
            </w:pPr>
            <w:r w:rsidRPr="00647CF9">
              <w:rPr>
                <w:rFonts w:cstheme="minorHAnsi"/>
                <w:lang w:val="fr-FR"/>
              </w:rPr>
              <w:t>Règles administratives et financières de l</w:t>
            </w:r>
            <w:r w:rsidR="00624821">
              <w:rPr>
                <w:rFonts w:cstheme="minorHAnsi"/>
                <w:lang w:val="fr-FR"/>
              </w:rPr>
              <w:t>’</w:t>
            </w:r>
            <w:r w:rsidRPr="00624821">
              <w:rPr>
                <w:rFonts w:cstheme="minorHAnsi"/>
                <w:lang w:val="fr-FR"/>
              </w:rPr>
              <w:t>organisation</w:t>
            </w:r>
          </w:p>
        </w:tc>
        <w:tc>
          <w:tcPr>
            <w:tcW w:w="2414" w:type="dxa"/>
          </w:tcPr>
          <w:p w14:paraId="2DE81EDF" w14:textId="7C96FF59" w:rsidR="008E090F" w:rsidRPr="00624821" w:rsidRDefault="008E090F" w:rsidP="00EC0DD7">
            <w:pPr>
              <w:contextualSpacing/>
              <w:jc w:val="both"/>
              <w:rPr>
                <w:rFonts w:cstheme="minorHAnsi"/>
                <w:lang w:val="fr-FR"/>
              </w:rPr>
            </w:pPr>
            <w:r w:rsidRPr="00624821">
              <w:rPr>
                <w:rFonts w:cstheme="minorHAnsi"/>
                <w:lang w:val="fr-FR"/>
              </w:rPr>
              <w:t>Obligatoire</w:t>
            </w:r>
          </w:p>
        </w:tc>
      </w:tr>
      <w:tr w:rsidR="008E090F" w:rsidRPr="00624821" w14:paraId="23232FEF" w14:textId="77777777" w:rsidTr="00325E44">
        <w:trPr>
          <w:trHeight w:val="242"/>
          <w:jc w:val="center"/>
        </w:trPr>
        <w:tc>
          <w:tcPr>
            <w:tcW w:w="5387" w:type="dxa"/>
          </w:tcPr>
          <w:p w14:paraId="10F03327" w14:textId="54C1D4E4" w:rsidR="008E090F" w:rsidRPr="00624821" w:rsidRDefault="00EF465E" w:rsidP="00EC0DD7">
            <w:pPr>
              <w:contextualSpacing/>
              <w:jc w:val="both"/>
              <w:rPr>
                <w:rFonts w:cstheme="minorHAnsi"/>
                <w:lang w:val="fr-FR"/>
              </w:rPr>
            </w:pPr>
            <w:r w:rsidRPr="00624821">
              <w:rPr>
                <w:rFonts w:cstheme="minorHAnsi"/>
                <w:lang w:val="fr-FR"/>
              </w:rPr>
              <w:t xml:space="preserve">Cadre </w:t>
            </w:r>
            <w:r w:rsidR="008E090F" w:rsidRPr="00624821">
              <w:rPr>
                <w:rFonts w:cstheme="minorHAnsi"/>
                <w:lang w:val="fr-FR"/>
              </w:rPr>
              <w:t>de contrôle interne</w:t>
            </w:r>
          </w:p>
        </w:tc>
        <w:tc>
          <w:tcPr>
            <w:tcW w:w="2414" w:type="dxa"/>
          </w:tcPr>
          <w:p w14:paraId="69E71EA1" w14:textId="548F407E" w:rsidR="008E090F" w:rsidRPr="00624821" w:rsidRDefault="008E090F" w:rsidP="00EC0DD7">
            <w:pPr>
              <w:contextualSpacing/>
              <w:jc w:val="both"/>
              <w:rPr>
                <w:rFonts w:cstheme="minorHAnsi"/>
                <w:lang w:val="fr-FR"/>
              </w:rPr>
            </w:pPr>
            <w:r w:rsidRPr="00624821">
              <w:rPr>
                <w:rFonts w:cstheme="minorHAnsi"/>
                <w:lang w:val="fr-FR"/>
              </w:rPr>
              <w:t>Obligatoire</w:t>
            </w:r>
          </w:p>
        </w:tc>
      </w:tr>
      <w:tr w:rsidR="008E090F" w:rsidRPr="00624821" w14:paraId="5B3B0312" w14:textId="77777777" w:rsidTr="00325E44">
        <w:trPr>
          <w:trHeight w:val="305"/>
          <w:jc w:val="center"/>
        </w:trPr>
        <w:tc>
          <w:tcPr>
            <w:tcW w:w="5387" w:type="dxa"/>
          </w:tcPr>
          <w:p w14:paraId="17F2A145" w14:textId="0EF4CA34" w:rsidR="008E090F" w:rsidRPr="00624821" w:rsidRDefault="008E090F" w:rsidP="00EC0DD7">
            <w:pPr>
              <w:contextualSpacing/>
              <w:jc w:val="both"/>
              <w:rPr>
                <w:rFonts w:cstheme="minorHAnsi"/>
                <w:lang w:val="fr-FR"/>
              </w:rPr>
            </w:pPr>
            <w:r w:rsidRPr="00647CF9">
              <w:rPr>
                <w:rFonts w:cstheme="minorHAnsi"/>
                <w:lang w:val="fr-FR"/>
              </w:rPr>
              <w:t>Etats financiers audités des 3 dernières années</w:t>
            </w:r>
          </w:p>
        </w:tc>
        <w:tc>
          <w:tcPr>
            <w:tcW w:w="2414" w:type="dxa"/>
          </w:tcPr>
          <w:p w14:paraId="52218572" w14:textId="354B44BF" w:rsidR="008E090F" w:rsidRPr="00624821" w:rsidRDefault="008E090F" w:rsidP="00EC0DD7">
            <w:pPr>
              <w:contextualSpacing/>
              <w:jc w:val="both"/>
              <w:rPr>
                <w:rFonts w:cstheme="minorHAnsi"/>
                <w:lang w:val="fr-FR"/>
              </w:rPr>
            </w:pPr>
            <w:r w:rsidRPr="00624821">
              <w:rPr>
                <w:rFonts w:cstheme="minorHAnsi"/>
                <w:lang w:val="fr-FR"/>
              </w:rPr>
              <w:t>Obligatoire</w:t>
            </w:r>
          </w:p>
        </w:tc>
      </w:tr>
      <w:tr w:rsidR="008E090F" w:rsidRPr="00624821" w14:paraId="2B7897B4" w14:textId="77777777" w:rsidTr="00325E44">
        <w:trPr>
          <w:jc w:val="center"/>
        </w:trPr>
        <w:tc>
          <w:tcPr>
            <w:tcW w:w="5387" w:type="dxa"/>
          </w:tcPr>
          <w:p w14:paraId="01F1B3B7" w14:textId="7C303A2D" w:rsidR="008E090F" w:rsidRPr="00624821" w:rsidRDefault="008E090F" w:rsidP="00EC0DD7">
            <w:pPr>
              <w:contextualSpacing/>
              <w:jc w:val="both"/>
              <w:rPr>
                <w:rFonts w:cstheme="minorHAnsi"/>
                <w:lang w:val="fr-FR"/>
              </w:rPr>
            </w:pPr>
            <w:r w:rsidRPr="00624821">
              <w:rPr>
                <w:rFonts w:cstheme="minorHAnsi"/>
                <w:lang w:val="fr-FR"/>
              </w:rPr>
              <w:t>Listes des banques</w:t>
            </w:r>
          </w:p>
        </w:tc>
        <w:tc>
          <w:tcPr>
            <w:tcW w:w="2414" w:type="dxa"/>
          </w:tcPr>
          <w:p w14:paraId="308835B8" w14:textId="70A8108E" w:rsidR="008E090F" w:rsidRPr="00624821" w:rsidRDefault="00325E44" w:rsidP="00EC0DD7">
            <w:pPr>
              <w:contextualSpacing/>
              <w:jc w:val="both"/>
              <w:rPr>
                <w:rFonts w:cstheme="minorHAnsi"/>
                <w:lang w:val="fr-FR"/>
              </w:rPr>
            </w:pPr>
            <w:r w:rsidRPr="00624821">
              <w:rPr>
                <w:rFonts w:cstheme="minorHAnsi"/>
                <w:lang w:val="fr-FR"/>
              </w:rPr>
              <w:t>Obligatoire</w:t>
            </w:r>
          </w:p>
        </w:tc>
      </w:tr>
      <w:tr w:rsidR="008E090F" w:rsidRPr="00624821" w14:paraId="2F355B16" w14:textId="77777777" w:rsidTr="00325E44">
        <w:trPr>
          <w:jc w:val="center"/>
        </w:trPr>
        <w:tc>
          <w:tcPr>
            <w:tcW w:w="5387" w:type="dxa"/>
          </w:tcPr>
          <w:p w14:paraId="4C6096B4" w14:textId="2CDCA20F" w:rsidR="008E090F" w:rsidRPr="00624821" w:rsidRDefault="008E090F" w:rsidP="00EC0DD7">
            <w:pPr>
              <w:contextualSpacing/>
              <w:jc w:val="both"/>
              <w:rPr>
                <w:rFonts w:cstheme="minorHAnsi"/>
                <w:lang w:val="fr-FR"/>
              </w:rPr>
            </w:pPr>
            <w:r w:rsidRPr="00624821">
              <w:rPr>
                <w:rFonts w:cstheme="minorHAnsi"/>
                <w:lang w:val="fr-FR"/>
              </w:rPr>
              <w:t>Noms des auditeurs externes</w:t>
            </w:r>
          </w:p>
        </w:tc>
        <w:tc>
          <w:tcPr>
            <w:tcW w:w="2414" w:type="dxa"/>
          </w:tcPr>
          <w:p w14:paraId="308247B7" w14:textId="77777777" w:rsidR="008E090F" w:rsidRPr="00624821" w:rsidRDefault="008E090F" w:rsidP="00EC0DD7">
            <w:pPr>
              <w:contextualSpacing/>
              <w:jc w:val="both"/>
              <w:rPr>
                <w:rFonts w:cstheme="minorHAnsi"/>
                <w:lang w:val="fr-FR"/>
              </w:rPr>
            </w:pPr>
          </w:p>
        </w:tc>
      </w:tr>
    </w:tbl>
    <w:p w14:paraId="2CF42001" w14:textId="77777777" w:rsidR="0052695E" w:rsidRPr="00624821" w:rsidRDefault="0052695E" w:rsidP="00EC0DD7">
      <w:pPr>
        <w:spacing w:after="0" w:line="240" w:lineRule="auto"/>
        <w:contextualSpacing/>
        <w:jc w:val="both"/>
        <w:rPr>
          <w:rFonts w:cstheme="minorHAnsi"/>
        </w:rPr>
      </w:pPr>
    </w:p>
    <w:p w14:paraId="2C7C8501" w14:textId="2741E4C1" w:rsidR="0052695E" w:rsidRPr="00624821" w:rsidRDefault="00E518A1" w:rsidP="00EC0DD7">
      <w:pPr>
        <w:spacing w:after="0" w:line="240" w:lineRule="auto"/>
        <w:contextualSpacing/>
        <w:jc w:val="both"/>
        <w:rPr>
          <w:rFonts w:cstheme="minorHAnsi"/>
          <w:b/>
          <w:bCs/>
        </w:rPr>
      </w:pPr>
      <w:r w:rsidRPr="00624821">
        <w:rPr>
          <w:rFonts w:cstheme="minorHAnsi"/>
          <w:b/>
          <w:bCs/>
        </w:rPr>
        <w:t>Achats</w:t>
      </w:r>
    </w:p>
    <w:tbl>
      <w:tblPr>
        <w:tblStyle w:val="TableGrid"/>
        <w:tblW w:w="0" w:type="auto"/>
        <w:jc w:val="center"/>
        <w:tblLook w:val="04A0" w:firstRow="1" w:lastRow="0" w:firstColumn="1" w:lastColumn="0" w:noHBand="0" w:noVBand="1"/>
      </w:tblPr>
      <w:tblGrid>
        <w:gridCol w:w="5388"/>
        <w:gridCol w:w="2414"/>
      </w:tblGrid>
      <w:tr w:rsidR="008E090F" w:rsidRPr="00624821" w14:paraId="30F6A248" w14:textId="77777777" w:rsidTr="00325E44">
        <w:trPr>
          <w:jc w:val="center"/>
        </w:trPr>
        <w:tc>
          <w:tcPr>
            <w:tcW w:w="5388" w:type="dxa"/>
          </w:tcPr>
          <w:p w14:paraId="40074B82" w14:textId="77777777" w:rsidR="008E090F" w:rsidRPr="00624821" w:rsidRDefault="008E090F" w:rsidP="00EC0DD7">
            <w:pPr>
              <w:contextualSpacing/>
              <w:jc w:val="both"/>
              <w:rPr>
                <w:rFonts w:cstheme="minorHAnsi"/>
                <w:b/>
                <w:bCs/>
                <w:lang w:val="fr-FR"/>
              </w:rPr>
            </w:pPr>
            <w:r w:rsidRPr="00624821">
              <w:rPr>
                <w:rFonts w:cstheme="minorHAnsi"/>
                <w:b/>
                <w:bCs/>
                <w:lang w:val="fr-FR"/>
              </w:rPr>
              <w:t>Document</w:t>
            </w:r>
          </w:p>
        </w:tc>
        <w:tc>
          <w:tcPr>
            <w:tcW w:w="2414" w:type="dxa"/>
          </w:tcPr>
          <w:p w14:paraId="72E89363" w14:textId="24479247" w:rsidR="008E090F" w:rsidRPr="00624821" w:rsidRDefault="008E090F" w:rsidP="00EC0DD7">
            <w:pPr>
              <w:contextualSpacing/>
              <w:jc w:val="both"/>
              <w:rPr>
                <w:rFonts w:cstheme="minorHAnsi"/>
                <w:b/>
                <w:bCs/>
                <w:lang w:val="fr-FR"/>
              </w:rPr>
            </w:pPr>
            <w:r w:rsidRPr="00624821">
              <w:rPr>
                <w:rFonts w:cstheme="minorHAnsi"/>
                <w:b/>
                <w:bCs/>
                <w:lang w:val="fr-FR"/>
              </w:rPr>
              <w:t>Obligatoire / Facultatif</w:t>
            </w:r>
          </w:p>
        </w:tc>
      </w:tr>
      <w:tr w:rsidR="008E090F" w:rsidRPr="00624821" w14:paraId="08926F5A" w14:textId="77777777" w:rsidTr="00325E44">
        <w:trPr>
          <w:jc w:val="center"/>
        </w:trPr>
        <w:tc>
          <w:tcPr>
            <w:tcW w:w="5388" w:type="dxa"/>
          </w:tcPr>
          <w:p w14:paraId="00BC75FB" w14:textId="733CD834" w:rsidR="008E090F" w:rsidRPr="00624821" w:rsidRDefault="00325E44" w:rsidP="00EC0DD7">
            <w:pPr>
              <w:contextualSpacing/>
              <w:jc w:val="both"/>
              <w:rPr>
                <w:rFonts w:cstheme="minorHAnsi"/>
                <w:lang w:val="fr-FR"/>
              </w:rPr>
            </w:pPr>
            <w:r w:rsidRPr="00624821">
              <w:rPr>
                <w:rFonts w:cstheme="minorHAnsi"/>
                <w:lang w:val="fr-FR"/>
              </w:rPr>
              <w:t xml:space="preserve">Politique / </w:t>
            </w:r>
            <w:r w:rsidR="008E090F" w:rsidRPr="00624821">
              <w:rPr>
                <w:rFonts w:cstheme="minorHAnsi"/>
                <w:lang w:val="fr-FR"/>
              </w:rPr>
              <w:t>Manuel d</w:t>
            </w:r>
            <w:r w:rsidRPr="00624821">
              <w:rPr>
                <w:rFonts w:cstheme="minorHAnsi"/>
                <w:lang w:val="fr-FR"/>
              </w:rPr>
              <w:t xml:space="preserve">es </w:t>
            </w:r>
            <w:r w:rsidR="008E090F" w:rsidRPr="00624821">
              <w:rPr>
                <w:rFonts w:cstheme="minorHAnsi"/>
                <w:lang w:val="fr-FR"/>
              </w:rPr>
              <w:t>achat</w:t>
            </w:r>
            <w:r w:rsidRPr="00624821">
              <w:rPr>
                <w:rFonts w:cstheme="minorHAnsi"/>
                <w:lang w:val="fr-FR"/>
              </w:rPr>
              <w:t>s</w:t>
            </w:r>
          </w:p>
        </w:tc>
        <w:tc>
          <w:tcPr>
            <w:tcW w:w="2414" w:type="dxa"/>
          </w:tcPr>
          <w:p w14:paraId="5906DF25" w14:textId="454B0CF6" w:rsidR="008E090F" w:rsidRPr="00624821" w:rsidRDefault="008E090F" w:rsidP="00EC0DD7">
            <w:pPr>
              <w:contextualSpacing/>
              <w:jc w:val="both"/>
              <w:rPr>
                <w:rFonts w:cstheme="minorHAnsi"/>
                <w:lang w:val="fr-FR"/>
              </w:rPr>
            </w:pPr>
            <w:r w:rsidRPr="00624821">
              <w:rPr>
                <w:rFonts w:cstheme="minorHAnsi"/>
                <w:lang w:val="fr-FR"/>
              </w:rPr>
              <w:t>Obligatoire</w:t>
            </w:r>
          </w:p>
        </w:tc>
      </w:tr>
      <w:tr w:rsidR="008E090F" w:rsidRPr="00624821" w14:paraId="07FA0529" w14:textId="77777777" w:rsidTr="00325E44">
        <w:trPr>
          <w:jc w:val="center"/>
        </w:trPr>
        <w:tc>
          <w:tcPr>
            <w:tcW w:w="5388" w:type="dxa"/>
          </w:tcPr>
          <w:p w14:paraId="74C68CC2" w14:textId="190A4EF9" w:rsidR="008E090F" w:rsidRPr="00624821" w:rsidRDefault="00325E44" w:rsidP="00EC0DD7">
            <w:pPr>
              <w:contextualSpacing/>
              <w:jc w:val="both"/>
              <w:rPr>
                <w:rFonts w:cstheme="minorHAnsi"/>
                <w:lang w:val="fr-FR"/>
              </w:rPr>
            </w:pPr>
            <w:r w:rsidRPr="00647CF9">
              <w:rPr>
                <w:rFonts w:cstheme="minorHAnsi"/>
                <w:lang w:val="fr-FR"/>
              </w:rPr>
              <w:t>Modèles de documents d</w:t>
            </w:r>
            <w:r w:rsidR="00624821">
              <w:rPr>
                <w:rFonts w:cstheme="minorHAnsi"/>
                <w:lang w:val="fr-FR"/>
              </w:rPr>
              <w:t>’</w:t>
            </w:r>
            <w:r w:rsidRPr="00624821">
              <w:rPr>
                <w:rFonts w:cstheme="minorHAnsi"/>
                <w:lang w:val="fr-FR"/>
              </w:rPr>
              <w:t>appel d</w:t>
            </w:r>
            <w:r w:rsidR="00624821">
              <w:rPr>
                <w:rFonts w:cstheme="minorHAnsi"/>
                <w:lang w:val="fr-FR"/>
              </w:rPr>
              <w:t>’</w:t>
            </w:r>
            <w:r w:rsidRPr="00624821">
              <w:rPr>
                <w:rFonts w:cstheme="minorHAnsi"/>
                <w:lang w:val="fr-FR"/>
              </w:rPr>
              <w:t>offres pour l</w:t>
            </w:r>
            <w:r w:rsidR="00624821">
              <w:rPr>
                <w:rFonts w:cstheme="minorHAnsi"/>
                <w:lang w:val="fr-FR"/>
              </w:rPr>
              <w:t>’</w:t>
            </w:r>
            <w:r w:rsidRPr="00624821">
              <w:rPr>
                <w:rFonts w:cstheme="minorHAnsi"/>
                <w:lang w:val="fr-FR"/>
              </w:rPr>
              <w:t>acquisition de biens/services, par exemple demande de devis</w:t>
            </w:r>
            <w:r w:rsidRPr="00647CF9">
              <w:rPr>
                <w:rFonts w:cstheme="minorHAnsi"/>
                <w:lang w:val="fr-FR"/>
              </w:rPr>
              <w:t>, demande de propositions (RFP), etc.</w:t>
            </w:r>
          </w:p>
        </w:tc>
        <w:tc>
          <w:tcPr>
            <w:tcW w:w="2414" w:type="dxa"/>
          </w:tcPr>
          <w:p w14:paraId="0012F01B" w14:textId="58B37E48" w:rsidR="008E090F" w:rsidRPr="00624821" w:rsidRDefault="00325E44" w:rsidP="00EC0DD7">
            <w:pPr>
              <w:contextualSpacing/>
              <w:jc w:val="both"/>
              <w:rPr>
                <w:rFonts w:cstheme="minorHAnsi"/>
                <w:lang w:val="fr-FR"/>
              </w:rPr>
            </w:pPr>
            <w:r w:rsidRPr="00624821">
              <w:rPr>
                <w:rFonts w:cstheme="minorHAnsi"/>
                <w:lang w:val="fr-FR"/>
              </w:rPr>
              <w:t>Obligatoire</w:t>
            </w:r>
          </w:p>
        </w:tc>
      </w:tr>
      <w:tr w:rsidR="008E090F" w:rsidRPr="00624821" w14:paraId="4A30254B" w14:textId="77777777" w:rsidTr="00325E44">
        <w:trPr>
          <w:jc w:val="center"/>
        </w:trPr>
        <w:tc>
          <w:tcPr>
            <w:tcW w:w="5388" w:type="dxa"/>
          </w:tcPr>
          <w:p w14:paraId="1DA4AA6C" w14:textId="34E3D0C2" w:rsidR="008E090F" w:rsidRPr="00624821" w:rsidRDefault="00325E44" w:rsidP="00EC0DD7">
            <w:pPr>
              <w:contextualSpacing/>
              <w:jc w:val="both"/>
              <w:rPr>
                <w:rFonts w:cstheme="minorHAnsi"/>
                <w:lang w:val="fr-FR"/>
              </w:rPr>
            </w:pPr>
            <w:r w:rsidRPr="00647CF9">
              <w:rPr>
                <w:rFonts w:cstheme="minorHAnsi"/>
                <w:lang w:val="fr-FR"/>
              </w:rPr>
              <w:t>Liste des principaux fournisseurs / vendeurs et copie de leur(s) contrat(s), y compris les preuves de leur processus de sélection</w:t>
            </w:r>
          </w:p>
        </w:tc>
        <w:tc>
          <w:tcPr>
            <w:tcW w:w="2414" w:type="dxa"/>
          </w:tcPr>
          <w:p w14:paraId="512AB15F" w14:textId="77777777" w:rsidR="008E090F" w:rsidRPr="00624821" w:rsidRDefault="008E090F" w:rsidP="00EC0DD7">
            <w:pPr>
              <w:contextualSpacing/>
              <w:jc w:val="both"/>
              <w:rPr>
                <w:rFonts w:cstheme="minorHAnsi"/>
                <w:lang w:val="fr-FR"/>
              </w:rPr>
            </w:pPr>
          </w:p>
        </w:tc>
      </w:tr>
    </w:tbl>
    <w:p w14:paraId="34139593" w14:textId="77777777" w:rsidR="0052695E" w:rsidRPr="00624821" w:rsidRDefault="0052695E" w:rsidP="00EC0DD7">
      <w:pPr>
        <w:spacing w:after="0" w:line="240" w:lineRule="auto"/>
        <w:contextualSpacing/>
        <w:jc w:val="both"/>
        <w:rPr>
          <w:rFonts w:cstheme="minorHAnsi"/>
        </w:rPr>
      </w:pPr>
    </w:p>
    <w:p w14:paraId="6E5DEE62" w14:textId="6B2A3393" w:rsidR="0052695E" w:rsidRPr="00624821" w:rsidRDefault="00A508B9" w:rsidP="00EC0DD7">
      <w:pPr>
        <w:spacing w:after="0" w:line="240" w:lineRule="auto"/>
        <w:contextualSpacing/>
        <w:jc w:val="both"/>
        <w:rPr>
          <w:rFonts w:cstheme="minorHAnsi"/>
          <w:b/>
          <w:bCs/>
        </w:rPr>
      </w:pPr>
      <w:r w:rsidRPr="00624821">
        <w:rPr>
          <w:rFonts w:cstheme="minorHAnsi"/>
          <w:b/>
          <w:bCs/>
        </w:rPr>
        <w:t>Relation clients</w:t>
      </w:r>
    </w:p>
    <w:tbl>
      <w:tblPr>
        <w:tblStyle w:val="TableGrid"/>
        <w:tblW w:w="0" w:type="auto"/>
        <w:jc w:val="center"/>
        <w:tblLook w:val="04A0" w:firstRow="1" w:lastRow="0" w:firstColumn="1" w:lastColumn="0" w:noHBand="0" w:noVBand="1"/>
      </w:tblPr>
      <w:tblGrid>
        <w:gridCol w:w="5388"/>
        <w:gridCol w:w="2414"/>
      </w:tblGrid>
      <w:tr w:rsidR="008E090F" w:rsidRPr="00624821" w14:paraId="56828E6C" w14:textId="77777777" w:rsidTr="00325E44">
        <w:trPr>
          <w:jc w:val="center"/>
        </w:trPr>
        <w:tc>
          <w:tcPr>
            <w:tcW w:w="5388" w:type="dxa"/>
          </w:tcPr>
          <w:p w14:paraId="248F1878" w14:textId="77777777" w:rsidR="008E090F" w:rsidRPr="00624821" w:rsidRDefault="008E090F" w:rsidP="00EC0DD7">
            <w:pPr>
              <w:contextualSpacing/>
              <w:jc w:val="both"/>
              <w:rPr>
                <w:rFonts w:cstheme="minorHAnsi"/>
                <w:b/>
                <w:bCs/>
                <w:lang w:val="fr-FR"/>
              </w:rPr>
            </w:pPr>
            <w:r w:rsidRPr="00624821">
              <w:rPr>
                <w:rFonts w:cstheme="minorHAnsi"/>
                <w:b/>
                <w:bCs/>
                <w:lang w:val="fr-FR"/>
              </w:rPr>
              <w:t>Document</w:t>
            </w:r>
          </w:p>
        </w:tc>
        <w:tc>
          <w:tcPr>
            <w:tcW w:w="2414" w:type="dxa"/>
          </w:tcPr>
          <w:p w14:paraId="20AA789B" w14:textId="49BA57A4" w:rsidR="008E090F" w:rsidRPr="00624821" w:rsidRDefault="008E090F" w:rsidP="00EC0DD7">
            <w:pPr>
              <w:contextualSpacing/>
              <w:jc w:val="both"/>
              <w:rPr>
                <w:rFonts w:cstheme="minorHAnsi"/>
                <w:b/>
                <w:bCs/>
                <w:lang w:val="fr-FR"/>
              </w:rPr>
            </w:pPr>
            <w:r w:rsidRPr="00624821">
              <w:rPr>
                <w:rFonts w:cstheme="minorHAnsi"/>
                <w:b/>
                <w:bCs/>
                <w:lang w:val="fr-FR"/>
              </w:rPr>
              <w:t>Obligatoire / Facultatif</w:t>
            </w:r>
          </w:p>
        </w:tc>
      </w:tr>
      <w:tr w:rsidR="008E090F" w:rsidRPr="00624821" w14:paraId="35875D26" w14:textId="77777777" w:rsidTr="00325E44">
        <w:trPr>
          <w:jc w:val="center"/>
        </w:trPr>
        <w:tc>
          <w:tcPr>
            <w:tcW w:w="5388" w:type="dxa"/>
          </w:tcPr>
          <w:p w14:paraId="699E9E66" w14:textId="091750A7" w:rsidR="008E090F" w:rsidRPr="00624821" w:rsidRDefault="008E090F" w:rsidP="00EC0DD7">
            <w:pPr>
              <w:contextualSpacing/>
              <w:jc w:val="both"/>
              <w:rPr>
                <w:rFonts w:cstheme="minorHAnsi"/>
                <w:lang w:val="fr-FR"/>
              </w:rPr>
            </w:pPr>
            <w:r w:rsidRPr="00647CF9">
              <w:rPr>
                <w:rFonts w:cstheme="minorHAnsi"/>
                <w:lang w:val="fr-FR"/>
              </w:rPr>
              <w:t>Liste des clients principaux / donateurs</w:t>
            </w:r>
          </w:p>
        </w:tc>
        <w:tc>
          <w:tcPr>
            <w:tcW w:w="2414" w:type="dxa"/>
          </w:tcPr>
          <w:p w14:paraId="052F8EBE" w14:textId="69D5C487" w:rsidR="008E090F" w:rsidRPr="00624821" w:rsidRDefault="008E090F" w:rsidP="00EC0DD7">
            <w:pPr>
              <w:contextualSpacing/>
              <w:jc w:val="both"/>
              <w:rPr>
                <w:rFonts w:cstheme="minorHAnsi"/>
                <w:lang w:val="fr-FR"/>
              </w:rPr>
            </w:pPr>
            <w:r w:rsidRPr="00624821">
              <w:rPr>
                <w:rFonts w:cstheme="minorHAnsi"/>
                <w:lang w:val="fr-FR"/>
              </w:rPr>
              <w:t>Obligatoire</w:t>
            </w:r>
          </w:p>
        </w:tc>
      </w:tr>
      <w:tr w:rsidR="008E090F" w:rsidRPr="00624821" w14:paraId="67FD02A8" w14:textId="77777777" w:rsidTr="00325E44">
        <w:trPr>
          <w:trHeight w:val="305"/>
          <w:jc w:val="center"/>
        </w:trPr>
        <w:tc>
          <w:tcPr>
            <w:tcW w:w="5388" w:type="dxa"/>
          </w:tcPr>
          <w:p w14:paraId="250D3FE4" w14:textId="374A88FD" w:rsidR="008E090F" w:rsidRPr="00624821" w:rsidRDefault="008E090F" w:rsidP="00EC0DD7">
            <w:pPr>
              <w:contextualSpacing/>
              <w:jc w:val="both"/>
              <w:rPr>
                <w:rFonts w:cstheme="minorHAnsi"/>
                <w:lang w:val="fr-FR"/>
              </w:rPr>
            </w:pPr>
            <w:r w:rsidRPr="00624821">
              <w:rPr>
                <w:rFonts w:cstheme="minorHAnsi"/>
                <w:lang w:val="fr-FR"/>
              </w:rPr>
              <w:t>Deux références</w:t>
            </w:r>
          </w:p>
        </w:tc>
        <w:tc>
          <w:tcPr>
            <w:tcW w:w="2414" w:type="dxa"/>
          </w:tcPr>
          <w:p w14:paraId="0858D371" w14:textId="57101493" w:rsidR="008E090F" w:rsidRPr="00624821" w:rsidRDefault="008E090F" w:rsidP="00EC0DD7">
            <w:pPr>
              <w:contextualSpacing/>
              <w:jc w:val="both"/>
              <w:rPr>
                <w:rFonts w:cstheme="minorHAnsi"/>
                <w:lang w:val="fr-FR"/>
              </w:rPr>
            </w:pPr>
            <w:r w:rsidRPr="00624821">
              <w:rPr>
                <w:rFonts w:cstheme="minorHAnsi"/>
                <w:lang w:val="fr-FR"/>
              </w:rPr>
              <w:t>Obligatoire</w:t>
            </w:r>
          </w:p>
        </w:tc>
      </w:tr>
      <w:tr w:rsidR="008E090F" w:rsidRPr="00624821" w14:paraId="08B3CE1E" w14:textId="77777777" w:rsidTr="00325E44">
        <w:trPr>
          <w:trHeight w:val="305"/>
          <w:jc w:val="center"/>
        </w:trPr>
        <w:tc>
          <w:tcPr>
            <w:tcW w:w="5388" w:type="dxa"/>
          </w:tcPr>
          <w:p w14:paraId="705BC331" w14:textId="5821F10E" w:rsidR="008E090F" w:rsidRPr="00624821" w:rsidRDefault="008E090F" w:rsidP="00EC0DD7">
            <w:pPr>
              <w:contextualSpacing/>
              <w:jc w:val="both"/>
              <w:rPr>
                <w:rFonts w:cstheme="minorHAnsi"/>
                <w:lang w:val="fr-FR"/>
              </w:rPr>
            </w:pPr>
            <w:r w:rsidRPr="00647CF9">
              <w:rPr>
                <w:rFonts w:cstheme="minorHAnsi"/>
                <w:lang w:val="fr-FR"/>
              </w:rPr>
              <w:t>Rapports précédents aux clients / donateurs des trois dernières années</w:t>
            </w:r>
          </w:p>
        </w:tc>
        <w:tc>
          <w:tcPr>
            <w:tcW w:w="2414" w:type="dxa"/>
          </w:tcPr>
          <w:p w14:paraId="0B5C18AE" w14:textId="77777777" w:rsidR="008E090F" w:rsidRPr="00624821" w:rsidRDefault="008E090F" w:rsidP="00EC0DD7">
            <w:pPr>
              <w:contextualSpacing/>
              <w:jc w:val="both"/>
              <w:rPr>
                <w:rFonts w:cstheme="minorHAnsi"/>
                <w:lang w:val="fr-FR"/>
              </w:rPr>
            </w:pPr>
          </w:p>
        </w:tc>
      </w:tr>
      <w:bookmarkEnd w:id="1"/>
    </w:tbl>
    <w:p w14:paraId="1F80E3EB" w14:textId="798D9A55" w:rsidR="00E518A1" w:rsidRPr="00624821" w:rsidRDefault="00E518A1" w:rsidP="00EC0DD7">
      <w:pPr>
        <w:spacing w:after="0" w:line="240" w:lineRule="auto"/>
        <w:contextualSpacing/>
        <w:jc w:val="both"/>
        <w:rPr>
          <w:rFonts w:cstheme="minorHAnsi"/>
          <w:b/>
        </w:rPr>
      </w:pPr>
    </w:p>
    <w:sectPr w:rsidR="00E518A1" w:rsidRPr="00624821" w:rsidSect="000277D4">
      <w:headerReference w:type="default" r:id="rId16"/>
      <w:footerReference w:type="even" r:id="rId17"/>
      <w:footerReference w:type="default" r:id="rId18"/>
      <w:pgSz w:w="11906" w:h="16838"/>
      <w:pgMar w:top="1106"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3F336" w14:textId="77777777" w:rsidR="00182F71" w:rsidRDefault="00182F71" w:rsidP="00DA6A47">
      <w:pPr>
        <w:spacing w:after="0" w:line="240" w:lineRule="auto"/>
      </w:pPr>
      <w:r>
        <w:separator/>
      </w:r>
    </w:p>
  </w:endnote>
  <w:endnote w:type="continuationSeparator" w:id="0">
    <w:p w14:paraId="341551E7" w14:textId="77777777" w:rsidR="00182F71" w:rsidRDefault="00182F71" w:rsidP="00DA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2919026"/>
      <w:docPartObj>
        <w:docPartGallery w:val="Page Numbers (Bottom of Page)"/>
        <w:docPartUnique/>
      </w:docPartObj>
    </w:sdtPr>
    <w:sdtEndPr>
      <w:rPr>
        <w:rStyle w:val="PageNumber"/>
      </w:rPr>
    </w:sdtEndPr>
    <w:sdtContent>
      <w:p w14:paraId="408B8AE6" w14:textId="26A49F51" w:rsidR="00CC7923" w:rsidRDefault="00CC7923" w:rsidP="002A0B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B8C82" w14:textId="77777777" w:rsidR="00CC7923" w:rsidRDefault="00CC7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6087971"/>
      <w:docPartObj>
        <w:docPartGallery w:val="Page Numbers (Bottom of Page)"/>
        <w:docPartUnique/>
      </w:docPartObj>
    </w:sdtPr>
    <w:sdtEndPr>
      <w:rPr>
        <w:rStyle w:val="PageNumber"/>
      </w:rPr>
    </w:sdtEndPr>
    <w:sdtContent>
      <w:p w14:paraId="1AB5DCE3" w14:textId="77777777" w:rsidR="00CC7923" w:rsidRPr="00D06B2F" w:rsidRDefault="00CC7923" w:rsidP="00D06B2F">
        <w:pPr>
          <w:pStyle w:val="Footer"/>
          <w:framePr w:wrap="none" w:vAnchor="text" w:hAnchor="page" w:x="6076" w:y="416"/>
          <w:rPr>
            <w:rStyle w:val="PageNumber"/>
          </w:rPr>
        </w:pPr>
        <w:r>
          <w:rPr>
            <w:rStyle w:val="PageNumber"/>
          </w:rPr>
          <w:fldChar w:fldCharType="begin"/>
        </w:r>
        <w:r w:rsidRPr="00D06B2F">
          <w:rPr>
            <w:rStyle w:val="PageNumber"/>
          </w:rPr>
          <w:instrText xml:space="preserve"> PAGE </w:instrText>
        </w:r>
        <w:r>
          <w:rPr>
            <w:rStyle w:val="PageNumber"/>
          </w:rPr>
          <w:fldChar w:fldCharType="separate"/>
        </w:r>
        <w:r w:rsidRPr="00D06B2F">
          <w:rPr>
            <w:rStyle w:val="PageNumber"/>
            <w:noProof/>
          </w:rPr>
          <w:t>43</w:t>
        </w:r>
        <w:r>
          <w:rPr>
            <w:rStyle w:val="PageNumber"/>
          </w:rPr>
          <w:fldChar w:fldCharType="end"/>
        </w:r>
      </w:p>
    </w:sdtContent>
  </w:sdt>
  <w:p w14:paraId="00569CA7" w14:textId="011D9048" w:rsidR="00CC7923" w:rsidRDefault="00CC7923">
    <w:pPr>
      <w:pStyle w:val="Footer"/>
    </w:pPr>
    <w:r>
      <w:t>La version anglaise de ce document prévaut en cas de divergence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CACE1" w14:textId="77777777" w:rsidR="00182F71" w:rsidRDefault="00182F71" w:rsidP="00DA6A47">
      <w:pPr>
        <w:spacing w:after="0" w:line="240" w:lineRule="auto"/>
      </w:pPr>
      <w:r>
        <w:separator/>
      </w:r>
    </w:p>
  </w:footnote>
  <w:footnote w:type="continuationSeparator" w:id="0">
    <w:p w14:paraId="7A5CFED8" w14:textId="77777777" w:rsidR="00182F71" w:rsidRDefault="00182F71" w:rsidP="00DA6A47">
      <w:pPr>
        <w:spacing w:after="0" w:line="240" w:lineRule="auto"/>
      </w:pPr>
      <w:r>
        <w:continuationSeparator/>
      </w:r>
    </w:p>
  </w:footnote>
  <w:footnote w:id="1">
    <w:p w14:paraId="4BE291C8" w14:textId="2DE5E508" w:rsidR="00CC7923" w:rsidRPr="00D20316" w:rsidRDefault="00CC7923" w:rsidP="00701102">
      <w:pPr>
        <w:pStyle w:val="Footer"/>
        <w:jc w:val="both"/>
        <w:rPr>
          <w:rFonts w:eastAsia="Times New Roman"/>
          <w:i/>
          <w:iCs/>
          <w:sz w:val="18"/>
          <w:szCs w:val="18"/>
        </w:rPr>
      </w:pPr>
      <w:r w:rsidRPr="00D20316">
        <w:rPr>
          <w:rStyle w:val="FootnoteReference"/>
          <w:sz w:val="18"/>
          <w:szCs w:val="18"/>
        </w:rPr>
        <w:footnoteRef/>
      </w:r>
      <w:r w:rsidRPr="00D20316">
        <w:rPr>
          <w:sz w:val="18"/>
          <w:szCs w:val="18"/>
        </w:rPr>
        <w:t xml:space="preserve"> </w:t>
      </w:r>
      <w:r w:rsidRPr="00D20316">
        <w:rPr>
          <w:i/>
          <w:iCs/>
          <w:sz w:val="18"/>
          <w:szCs w:val="18"/>
        </w:rPr>
        <w:t>Les</w:t>
      </w:r>
      <w:r w:rsidRPr="00D20316">
        <w:rPr>
          <w:sz w:val="18"/>
          <w:szCs w:val="18"/>
        </w:rPr>
        <w:t xml:space="preserve"> </w:t>
      </w:r>
      <w:r w:rsidRPr="00D20316">
        <w:rPr>
          <w:rFonts w:eastAsia="Times New Roman"/>
          <w:i/>
          <w:iCs/>
          <w:sz w:val="18"/>
          <w:szCs w:val="18"/>
        </w:rPr>
        <w:t>Organisations de la Société civile comprennent des entités non gouvernementales, à but non lucratif, volontaires formées par des personnes dont la sphère sociale est séparée de la sphère publique et privée. Ces OSC représentent un large éventail d</w:t>
      </w:r>
      <w:r>
        <w:rPr>
          <w:rFonts w:eastAsia="Times New Roman"/>
          <w:i/>
          <w:iCs/>
          <w:sz w:val="18"/>
          <w:szCs w:val="18"/>
        </w:rPr>
        <w:t>’</w:t>
      </w:r>
      <w:r w:rsidRPr="00D20316">
        <w:rPr>
          <w:rFonts w:eastAsia="Times New Roman"/>
          <w:i/>
          <w:iCs/>
          <w:sz w:val="18"/>
          <w:szCs w:val="18"/>
        </w:rPr>
        <w:t>intérêts et de liens. Ces OSC incluent mais ne se limitent pas aux organisations à base communautaire, organisations non gouvernementales, organisations dirigées par des jeunes, organisations LGBTI, organisations religieuses et institutions universitaires. La définition de OSC n</w:t>
      </w:r>
      <w:r>
        <w:rPr>
          <w:rFonts w:eastAsia="Times New Roman"/>
          <w:i/>
          <w:iCs/>
          <w:sz w:val="18"/>
          <w:szCs w:val="18"/>
        </w:rPr>
        <w:t>’</w:t>
      </w:r>
      <w:r w:rsidRPr="00D20316">
        <w:rPr>
          <w:rFonts w:eastAsia="Times New Roman"/>
          <w:i/>
          <w:iCs/>
          <w:sz w:val="18"/>
          <w:szCs w:val="18"/>
        </w:rPr>
        <w:t xml:space="preserve">inclue pas les associations commerciales à but lucratif. </w:t>
      </w:r>
    </w:p>
    <w:p w14:paraId="3CA84E05" w14:textId="4DFF7395" w:rsidR="00CC7923" w:rsidRPr="00A51473" w:rsidRDefault="00CC7923" w:rsidP="00701102">
      <w:pPr>
        <w:pStyle w:val="FootnoteText"/>
        <w:jc w:val="both"/>
        <w:rPr>
          <w:lang w:val="fr-FR"/>
        </w:rPr>
      </w:pPr>
    </w:p>
  </w:footnote>
  <w:footnote w:id="2">
    <w:p w14:paraId="5147A207" w14:textId="166496F3" w:rsidR="00CC7923" w:rsidRPr="0082796F" w:rsidRDefault="00CC7923" w:rsidP="00B052A6">
      <w:pPr>
        <w:pStyle w:val="FootnoteText"/>
        <w:rPr>
          <w:rFonts w:cstheme="minorHAnsi"/>
          <w:sz w:val="18"/>
          <w:szCs w:val="18"/>
          <w:lang w:val="fr-FR"/>
        </w:rPr>
      </w:pPr>
      <w:r w:rsidRPr="0082796F">
        <w:rPr>
          <w:rStyle w:val="FootnoteReference"/>
          <w:rFonts w:cstheme="minorHAnsi"/>
          <w:sz w:val="18"/>
          <w:szCs w:val="18"/>
        </w:rPr>
        <w:footnoteRef/>
      </w:r>
      <w:r w:rsidRPr="0082796F">
        <w:rPr>
          <w:rFonts w:cstheme="minorHAnsi"/>
          <w:sz w:val="18"/>
          <w:szCs w:val="18"/>
          <w:lang w:val="fr-FR"/>
        </w:rPr>
        <w:t xml:space="preserve"> A titre exceptionnel, trois années d</w:t>
      </w:r>
      <w:r>
        <w:rPr>
          <w:rFonts w:cstheme="minorHAnsi"/>
          <w:sz w:val="18"/>
          <w:szCs w:val="18"/>
          <w:lang w:val="fr-FR"/>
        </w:rPr>
        <w:t>’</w:t>
      </w:r>
      <w:r w:rsidRPr="0082796F">
        <w:rPr>
          <w:rFonts w:cstheme="minorHAnsi"/>
          <w:sz w:val="18"/>
          <w:szCs w:val="18"/>
          <w:lang w:val="fr-FR"/>
        </w:rPr>
        <w:t>existence légale peuvent être acceptées et doivent être justifiées en détail.</w:t>
      </w:r>
    </w:p>
  </w:footnote>
  <w:footnote w:id="3">
    <w:p w14:paraId="5BBFCE4C" w14:textId="2184123F" w:rsidR="00CC7923" w:rsidRPr="005A02FE" w:rsidRDefault="00CC7923" w:rsidP="005A02FE">
      <w:pPr>
        <w:pStyle w:val="FootnoteText"/>
        <w:jc w:val="both"/>
        <w:rPr>
          <w:rFonts w:cstheme="majorHAnsi"/>
          <w:b/>
          <w:bCs/>
          <w:sz w:val="18"/>
          <w:szCs w:val="18"/>
          <w:lang w:val="fr-FR"/>
        </w:rPr>
      </w:pPr>
      <w:r w:rsidRPr="0082796F">
        <w:rPr>
          <w:rStyle w:val="FootnoteReference"/>
          <w:rFonts w:cstheme="minorHAnsi"/>
          <w:b/>
          <w:bCs/>
          <w:sz w:val="18"/>
          <w:szCs w:val="18"/>
        </w:rPr>
        <w:footnoteRef/>
      </w:r>
      <w:r w:rsidRPr="0082796F">
        <w:rPr>
          <w:rFonts w:cstheme="minorHAnsi"/>
          <w:b/>
          <w:bCs/>
          <w:sz w:val="18"/>
          <w:szCs w:val="18"/>
          <w:lang w:val="fr-FR"/>
        </w:rPr>
        <w:t xml:space="preserve"> </w:t>
      </w:r>
      <w:hyperlink r:id="rId1" w:history="1">
        <w:r w:rsidRPr="0082796F">
          <w:rPr>
            <w:rStyle w:val="Hyperlink"/>
            <w:rFonts w:eastAsia="Times New Roman" w:cstheme="minorHAnsi"/>
            <w:sz w:val="18"/>
            <w:szCs w:val="18"/>
            <w:lang w:val="fr-FR"/>
          </w:rPr>
          <w:t>Circulaire du Secrétaire général : Dispositions spéciales visant à prévenir l</w:t>
        </w:r>
        <w:r>
          <w:rPr>
            <w:rStyle w:val="Hyperlink"/>
            <w:rFonts w:eastAsia="Times New Roman" w:cstheme="minorHAnsi"/>
            <w:sz w:val="18"/>
            <w:szCs w:val="18"/>
            <w:lang w:val="fr-FR"/>
          </w:rPr>
          <w:t>’</w:t>
        </w:r>
        <w:r w:rsidRPr="0082796F">
          <w:rPr>
            <w:rStyle w:val="Hyperlink"/>
            <w:rFonts w:eastAsia="Times New Roman" w:cstheme="minorHAnsi"/>
            <w:sz w:val="18"/>
            <w:szCs w:val="18"/>
            <w:lang w:val="fr-FR"/>
          </w:rPr>
          <w:t>exploitation et les abus sexuels (ST/SGB/2003/13)</w:t>
        </w:r>
      </w:hyperlink>
      <w:r w:rsidRPr="0082796F">
        <w:rPr>
          <w:rStyle w:val="Hyperlink"/>
          <w:rFonts w:eastAsia="Times New Roman" w:cstheme="minorHAnsi"/>
          <w:sz w:val="18"/>
          <w:szCs w:val="18"/>
          <w:lang w:val="fr-FR"/>
        </w:rPr>
        <w:t>,</w:t>
      </w:r>
      <w:r w:rsidRPr="0082796F">
        <w:rPr>
          <w:rFonts w:cstheme="minorHAnsi"/>
          <w:sz w:val="18"/>
          <w:szCs w:val="18"/>
          <w:lang w:val="fr-FR"/>
        </w:rPr>
        <w:t xml:space="preserve"> et</w:t>
      </w:r>
      <w:r w:rsidRPr="0082796F">
        <w:rPr>
          <w:rFonts w:cstheme="minorHAnsi"/>
          <w:b/>
          <w:bCs/>
          <w:sz w:val="18"/>
          <w:szCs w:val="18"/>
          <w:lang w:val="fr-FR"/>
        </w:rPr>
        <w:t xml:space="preserve"> </w:t>
      </w:r>
      <w:r w:rsidRPr="0082796F">
        <w:rPr>
          <w:rStyle w:val="Strong"/>
          <w:rFonts w:cstheme="minorHAnsi"/>
          <w:b w:val="0"/>
          <w:bCs w:val="0"/>
          <w:sz w:val="18"/>
          <w:szCs w:val="18"/>
          <w:shd w:val="clear" w:color="auto" w:fill="FFFFFF"/>
          <w:lang w:val="fr-FR"/>
        </w:rPr>
        <w:t>Pro</w:t>
      </w:r>
      <w:r>
        <w:rPr>
          <w:rStyle w:val="Strong"/>
          <w:rFonts w:cstheme="minorHAnsi"/>
          <w:b w:val="0"/>
          <w:bCs w:val="0"/>
          <w:sz w:val="18"/>
          <w:szCs w:val="18"/>
          <w:shd w:val="clear" w:color="auto" w:fill="FFFFFF"/>
          <w:lang w:val="fr-FR"/>
        </w:rPr>
        <w:t>t</w:t>
      </w:r>
      <w:r w:rsidRPr="0082796F">
        <w:rPr>
          <w:rStyle w:val="Strong"/>
          <w:rFonts w:cstheme="minorHAnsi"/>
          <w:b w:val="0"/>
          <w:bCs w:val="0"/>
          <w:sz w:val="18"/>
          <w:szCs w:val="18"/>
          <w:shd w:val="clear" w:color="auto" w:fill="FFFFFF"/>
          <w:lang w:val="fr-FR"/>
        </w:rPr>
        <w:t>o</w:t>
      </w:r>
      <w:r>
        <w:rPr>
          <w:rStyle w:val="Strong"/>
          <w:rFonts w:cstheme="minorHAnsi"/>
          <w:b w:val="0"/>
          <w:bCs w:val="0"/>
          <w:sz w:val="18"/>
          <w:szCs w:val="18"/>
          <w:shd w:val="clear" w:color="auto" w:fill="FFFFFF"/>
          <w:lang w:val="fr-FR"/>
        </w:rPr>
        <w:t>c</w:t>
      </w:r>
      <w:r w:rsidRPr="0082796F">
        <w:rPr>
          <w:rStyle w:val="Strong"/>
          <w:rFonts w:cstheme="minorHAnsi"/>
          <w:b w:val="0"/>
          <w:bCs w:val="0"/>
          <w:sz w:val="18"/>
          <w:szCs w:val="18"/>
          <w:shd w:val="clear" w:color="auto" w:fill="FFFFFF"/>
          <w:lang w:val="fr-FR"/>
        </w:rPr>
        <w:t>ole de l</w:t>
      </w:r>
      <w:r>
        <w:rPr>
          <w:rStyle w:val="Strong"/>
          <w:rFonts w:cstheme="minorHAnsi"/>
          <w:b w:val="0"/>
          <w:bCs w:val="0"/>
          <w:sz w:val="18"/>
          <w:szCs w:val="18"/>
          <w:shd w:val="clear" w:color="auto" w:fill="FFFFFF"/>
          <w:lang w:val="fr-FR"/>
        </w:rPr>
        <w:t>’</w:t>
      </w:r>
      <w:r w:rsidRPr="0082796F">
        <w:rPr>
          <w:rStyle w:val="Strong"/>
          <w:rFonts w:cstheme="minorHAnsi"/>
          <w:b w:val="0"/>
          <w:bCs w:val="0"/>
          <w:sz w:val="18"/>
          <w:szCs w:val="18"/>
          <w:shd w:val="clear" w:color="auto" w:fill="FFFFFF"/>
          <w:lang w:val="fr-FR"/>
        </w:rPr>
        <w:t>organisation des Nations Unies sur les allégations d</w:t>
      </w:r>
      <w:r>
        <w:rPr>
          <w:rStyle w:val="Strong"/>
          <w:rFonts w:cstheme="minorHAnsi"/>
          <w:b w:val="0"/>
          <w:bCs w:val="0"/>
          <w:sz w:val="18"/>
          <w:szCs w:val="18"/>
          <w:shd w:val="clear" w:color="auto" w:fill="FFFFFF"/>
          <w:lang w:val="fr-FR"/>
        </w:rPr>
        <w:t>’</w:t>
      </w:r>
      <w:r w:rsidRPr="0082796F">
        <w:rPr>
          <w:rStyle w:val="Strong"/>
          <w:rFonts w:cstheme="minorHAnsi"/>
          <w:b w:val="0"/>
          <w:bCs w:val="0"/>
          <w:sz w:val="18"/>
          <w:szCs w:val="18"/>
          <w:shd w:val="clear" w:color="auto" w:fill="FFFFFF"/>
          <w:lang w:val="fr-FR"/>
        </w:rPr>
        <w:t>exploitation et violences sexuelles impliquant des partenaires opérationnels</w:t>
      </w:r>
      <w:r w:rsidRPr="005A02FE">
        <w:rPr>
          <w:rFonts w:cstheme="majorHAnsi"/>
          <w:b/>
          <w:bCs/>
          <w:sz w:val="18"/>
          <w:szCs w:val="18"/>
          <w:lang w:val="fr-FR"/>
        </w:rPr>
        <w:t xml:space="preserve"> </w:t>
      </w:r>
    </w:p>
  </w:footnote>
  <w:footnote w:id="4">
    <w:p w14:paraId="30B5708D" w14:textId="77777777" w:rsidR="00CC7923" w:rsidRPr="00105E40" w:rsidRDefault="00CC7923" w:rsidP="00453C0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0FFCC" w14:textId="2F1976E0" w:rsidR="00CC7923" w:rsidRDefault="00CC7923" w:rsidP="00835250">
    <w:pPr>
      <w:pStyle w:val="Header"/>
      <w:rPr>
        <w:noProof/>
      </w:rPr>
    </w:pPr>
    <w:r>
      <w:rPr>
        <w:noProof/>
      </w:rPr>
      <w:drawing>
        <wp:anchor distT="0" distB="0" distL="114300" distR="114300" simplePos="0" relativeHeight="251658240" behindDoc="0" locked="0" layoutInCell="1" allowOverlap="1" wp14:anchorId="5193A0BF" wp14:editId="0D618F31">
          <wp:simplePos x="0" y="0"/>
          <wp:positionH relativeFrom="column">
            <wp:posOffset>4872355</wp:posOffset>
          </wp:positionH>
          <wp:positionV relativeFrom="paragraph">
            <wp:posOffset>-297180</wp:posOffset>
          </wp:positionV>
          <wp:extent cx="1514475" cy="443230"/>
          <wp:effectExtent l="0" t="0" r="9525" b="0"/>
          <wp:wrapSquare wrapText="bothSides"/>
          <wp:docPr id="9" name="Picture 9"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 Women logo French.png"/>
                  <pic:cNvPicPr/>
                </pic:nvPicPr>
                <pic:blipFill>
                  <a:blip r:embed="rId1">
                    <a:extLst>
                      <a:ext uri="{28A0092B-C50C-407E-A947-70E740481C1C}">
                        <a14:useLocalDpi xmlns:a14="http://schemas.microsoft.com/office/drawing/2010/main" val="0"/>
                      </a:ext>
                    </a:extLst>
                  </a:blip>
                  <a:stretch>
                    <a:fillRect/>
                  </a:stretch>
                </pic:blipFill>
                <pic:spPr>
                  <a:xfrm>
                    <a:off x="0" y="0"/>
                    <a:ext cx="1514475" cy="443230"/>
                  </a:xfrm>
                  <a:prstGeom prst="rect">
                    <a:avLst/>
                  </a:prstGeom>
                </pic:spPr>
              </pic:pic>
            </a:graphicData>
          </a:graphic>
          <wp14:sizeRelH relativeFrom="margin">
            <wp14:pctWidth>0</wp14:pctWidth>
          </wp14:sizeRelH>
          <wp14:sizeRelV relativeFrom="margin">
            <wp14:pctHeight>0</wp14:pctHeight>
          </wp14:sizeRelV>
        </wp:anchor>
      </w:drawing>
    </w:r>
    <w:r w:rsidRPr="46484763">
      <w:rPr>
        <w:b/>
        <w:bCs/>
        <w:i/>
        <w:iCs/>
        <w:color w:val="002060"/>
        <w:sz w:val="24"/>
        <w:szCs w:val="24"/>
      </w:rPr>
      <w:t>Annex</w:t>
    </w:r>
    <w:r>
      <w:rPr>
        <w:b/>
        <w:bCs/>
        <w:i/>
        <w:iCs/>
        <w:color w:val="002060"/>
        <w:sz w:val="24"/>
        <w:szCs w:val="24"/>
      </w:rPr>
      <w:t>e B</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5B8"/>
    <w:multiLevelType w:val="hybridMultilevel"/>
    <w:tmpl w:val="C82023B8"/>
    <w:lvl w:ilvl="0" w:tplc="12F0D68E">
      <w:numFmt w:val="bullet"/>
      <w:lvlText w:val="-"/>
      <w:lvlJc w:val="left"/>
      <w:pPr>
        <w:ind w:left="360" w:hanging="360"/>
      </w:pPr>
      <w:rPr>
        <w:rFonts w:ascii="Arial" w:eastAsiaTheme="minorEastAsia" w:hAnsi="Arial" w:cs="Arial" w:hint="default"/>
      </w:rPr>
    </w:lvl>
    <w:lvl w:ilvl="1" w:tplc="12F0D68E">
      <w:numFmt w:val="bullet"/>
      <w:lvlText w:val="-"/>
      <w:lvlJc w:val="left"/>
      <w:pPr>
        <w:ind w:left="1080" w:hanging="36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F644A"/>
    <w:multiLevelType w:val="multilevel"/>
    <w:tmpl w:val="FFFFFFFF"/>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E5622B"/>
    <w:multiLevelType w:val="hybridMultilevel"/>
    <w:tmpl w:val="A0FA450A"/>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9D7A05"/>
    <w:multiLevelType w:val="hybridMultilevel"/>
    <w:tmpl w:val="CBD8964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FD7794"/>
    <w:multiLevelType w:val="hybridMultilevel"/>
    <w:tmpl w:val="31CA8F54"/>
    <w:lvl w:ilvl="0" w:tplc="199A79D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4117D"/>
    <w:multiLevelType w:val="hybridMultilevel"/>
    <w:tmpl w:val="4560D8C4"/>
    <w:lvl w:ilvl="0" w:tplc="8182F0A4">
      <w:start w:val="1"/>
      <w:numFmt w:val="upperRoman"/>
      <w:lvlText w:val="%1)"/>
      <w:lvlJc w:val="left"/>
      <w:pPr>
        <w:ind w:left="720" w:hanging="720"/>
      </w:pPr>
      <w:rPr>
        <w:rFonts w:hint="default"/>
        <w:b/>
      </w:rPr>
    </w:lvl>
    <w:lvl w:ilvl="1" w:tplc="380C0019" w:tentative="1">
      <w:start w:val="1"/>
      <w:numFmt w:val="lowerLetter"/>
      <w:lvlText w:val="%2."/>
      <w:lvlJc w:val="left"/>
      <w:pPr>
        <w:ind w:left="1080" w:hanging="360"/>
      </w:pPr>
    </w:lvl>
    <w:lvl w:ilvl="2" w:tplc="380C001B" w:tentative="1">
      <w:start w:val="1"/>
      <w:numFmt w:val="lowerRoman"/>
      <w:lvlText w:val="%3."/>
      <w:lvlJc w:val="right"/>
      <w:pPr>
        <w:ind w:left="1800" w:hanging="180"/>
      </w:pPr>
    </w:lvl>
    <w:lvl w:ilvl="3" w:tplc="380C000F" w:tentative="1">
      <w:start w:val="1"/>
      <w:numFmt w:val="decimal"/>
      <w:lvlText w:val="%4."/>
      <w:lvlJc w:val="left"/>
      <w:pPr>
        <w:ind w:left="2520" w:hanging="360"/>
      </w:pPr>
    </w:lvl>
    <w:lvl w:ilvl="4" w:tplc="380C0019" w:tentative="1">
      <w:start w:val="1"/>
      <w:numFmt w:val="lowerLetter"/>
      <w:lvlText w:val="%5."/>
      <w:lvlJc w:val="left"/>
      <w:pPr>
        <w:ind w:left="3240" w:hanging="360"/>
      </w:pPr>
    </w:lvl>
    <w:lvl w:ilvl="5" w:tplc="380C001B" w:tentative="1">
      <w:start w:val="1"/>
      <w:numFmt w:val="lowerRoman"/>
      <w:lvlText w:val="%6."/>
      <w:lvlJc w:val="right"/>
      <w:pPr>
        <w:ind w:left="3960" w:hanging="180"/>
      </w:pPr>
    </w:lvl>
    <w:lvl w:ilvl="6" w:tplc="380C000F" w:tentative="1">
      <w:start w:val="1"/>
      <w:numFmt w:val="decimal"/>
      <w:lvlText w:val="%7."/>
      <w:lvlJc w:val="left"/>
      <w:pPr>
        <w:ind w:left="4680" w:hanging="360"/>
      </w:pPr>
    </w:lvl>
    <w:lvl w:ilvl="7" w:tplc="380C0019" w:tentative="1">
      <w:start w:val="1"/>
      <w:numFmt w:val="lowerLetter"/>
      <w:lvlText w:val="%8."/>
      <w:lvlJc w:val="left"/>
      <w:pPr>
        <w:ind w:left="5400" w:hanging="360"/>
      </w:pPr>
    </w:lvl>
    <w:lvl w:ilvl="8" w:tplc="380C001B" w:tentative="1">
      <w:start w:val="1"/>
      <w:numFmt w:val="lowerRoman"/>
      <w:lvlText w:val="%9."/>
      <w:lvlJc w:val="right"/>
      <w:pPr>
        <w:ind w:left="6120" w:hanging="180"/>
      </w:pPr>
    </w:lvl>
  </w:abstractNum>
  <w:abstractNum w:abstractNumId="6" w15:restartNumberingAfterBreak="0">
    <w:nsid w:val="0C8A2D31"/>
    <w:multiLevelType w:val="hybridMultilevel"/>
    <w:tmpl w:val="E4A0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271A5"/>
    <w:multiLevelType w:val="hybridMultilevel"/>
    <w:tmpl w:val="54AE1056"/>
    <w:lvl w:ilvl="0" w:tplc="FFFFFFFF">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FA1C36"/>
    <w:multiLevelType w:val="hybridMultilevel"/>
    <w:tmpl w:val="362ED3C8"/>
    <w:lvl w:ilvl="0" w:tplc="04090019">
      <w:start w:val="1"/>
      <w:numFmt w:val="lowerLetter"/>
      <w:lvlText w:val="%1."/>
      <w:lvlJc w:val="left"/>
      <w:pPr>
        <w:ind w:left="720" w:hanging="360"/>
      </w:pPr>
      <w:rPr>
        <w:rFonts w:hint="default"/>
      </w:rPr>
    </w:lvl>
    <w:lvl w:ilvl="1" w:tplc="1E805B24">
      <w:numFmt w:val="bullet"/>
      <w:lvlText w:val="-"/>
      <w:lvlJc w:val="left"/>
      <w:pPr>
        <w:ind w:left="1440" w:hanging="36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636BBF"/>
    <w:multiLevelType w:val="multilevel"/>
    <w:tmpl w:val="FFFFFFFF"/>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0B2E06"/>
    <w:multiLevelType w:val="hybridMultilevel"/>
    <w:tmpl w:val="8FCE3B7A"/>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443143C"/>
    <w:multiLevelType w:val="multilevel"/>
    <w:tmpl w:val="FFFFFFFF"/>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6852697"/>
    <w:multiLevelType w:val="hybridMultilevel"/>
    <w:tmpl w:val="54AE1056"/>
    <w:lvl w:ilvl="0" w:tplc="FFFFFFFF">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7E31690"/>
    <w:multiLevelType w:val="hybridMultilevel"/>
    <w:tmpl w:val="A11E7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357207"/>
    <w:multiLevelType w:val="multilevel"/>
    <w:tmpl w:val="444EDA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ascii="Arial" w:eastAsiaTheme="minorHAns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B3E4373"/>
    <w:multiLevelType w:val="hybridMultilevel"/>
    <w:tmpl w:val="A8F44468"/>
    <w:lvl w:ilvl="0" w:tplc="FFFFFFFF">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06F778A"/>
    <w:multiLevelType w:val="hybridMultilevel"/>
    <w:tmpl w:val="8C622A88"/>
    <w:lvl w:ilvl="0" w:tplc="FFFFFFFF">
      <w:start w:val="1"/>
      <w:numFmt w:val="decimal"/>
      <w:lvlText w:val="%1."/>
      <w:lvlJc w:val="left"/>
      <w:pPr>
        <w:ind w:left="720" w:hanging="360"/>
      </w:pPr>
      <w:rPr>
        <w:rFonts w:hint="default"/>
      </w:rPr>
    </w:lvl>
    <w:lvl w:ilvl="1" w:tplc="1A4C38FA">
      <w:start w:val="3"/>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43B121A"/>
    <w:multiLevelType w:val="hybridMultilevel"/>
    <w:tmpl w:val="D712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6F7EDA"/>
    <w:multiLevelType w:val="hybridMultilevel"/>
    <w:tmpl w:val="761EDD58"/>
    <w:lvl w:ilvl="0" w:tplc="12F0D68E">
      <w:numFmt w:val="bullet"/>
      <w:lvlText w:val="-"/>
      <w:lvlJc w:val="left"/>
      <w:pPr>
        <w:ind w:left="360" w:hanging="360"/>
      </w:pPr>
      <w:rPr>
        <w:rFonts w:ascii="Arial" w:eastAsiaTheme="minorEastAsia" w:hAnsi="Arial" w:cs="Arial" w:hint="default"/>
      </w:rPr>
    </w:lvl>
    <w:lvl w:ilvl="1" w:tplc="12F0D68E">
      <w:numFmt w:val="bullet"/>
      <w:lvlText w:val="-"/>
      <w:lvlJc w:val="left"/>
      <w:pPr>
        <w:ind w:left="1080" w:hanging="36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5CA5FCE"/>
    <w:multiLevelType w:val="multilevel"/>
    <w:tmpl w:val="3E0A59AE"/>
    <w:lvl w:ilvl="0">
      <w:start w:val="1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6C807B1"/>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FB13B5"/>
    <w:multiLevelType w:val="hybridMultilevel"/>
    <w:tmpl w:val="97643BA2"/>
    <w:lvl w:ilvl="0" w:tplc="12F0D68E">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8D650AB"/>
    <w:multiLevelType w:val="multilevel"/>
    <w:tmpl w:val="E5D82ED0"/>
    <w:lvl w:ilvl="0">
      <w:start w:val="1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94565A5"/>
    <w:multiLevelType w:val="multilevel"/>
    <w:tmpl w:val="9308264E"/>
    <w:lvl w:ilvl="0">
      <w:start w:val="1"/>
      <w:numFmt w:val="decimal"/>
      <w:lvlText w:val="%1."/>
      <w:lvlJc w:val="left"/>
      <w:pPr>
        <w:ind w:left="408" w:hanging="408"/>
      </w:pPr>
      <w:rPr>
        <w:rFonts w:hint="default"/>
      </w:rPr>
    </w:lvl>
    <w:lvl w:ilvl="1">
      <w:start w:val="1"/>
      <w:numFmt w:val="decimal"/>
      <w:lvlText w:val="%1.%2."/>
      <w:lvlJc w:val="left"/>
      <w:pPr>
        <w:ind w:left="1512" w:hanging="720"/>
      </w:pPr>
      <w:rPr>
        <w:rFonts w:ascii="Arial" w:hAnsi="Arial" w:cs="Arial" w:hint="default"/>
        <w:sz w:val="24"/>
        <w:szCs w:val="24"/>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26" w15:restartNumberingAfterBreak="0">
    <w:nsid w:val="294A419C"/>
    <w:multiLevelType w:val="hybridMultilevel"/>
    <w:tmpl w:val="91FAA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037BD7"/>
    <w:multiLevelType w:val="hybridMultilevel"/>
    <w:tmpl w:val="8CC4C46E"/>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A6936AC"/>
    <w:multiLevelType w:val="multilevel"/>
    <w:tmpl w:val="11A674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A9672E4"/>
    <w:multiLevelType w:val="hybridMultilevel"/>
    <w:tmpl w:val="F0660090"/>
    <w:lvl w:ilvl="0" w:tplc="2786BE7A">
      <w:start w:val="1"/>
      <w:numFmt w:val="upperRoman"/>
      <w:lvlText w:val="%1)"/>
      <w:lvlJc w:val="left"/>
      <w:pPr>
        <w:ind w:left="1080" w:hanging="720"/>
      </w:pPr>
      <w:rPr>
        <w:rFonts w:hint="default"/>
        <w:b/>
      </w:rPr>
    </w:lvl>
    <w:lvl w:ilvl="1" w:tplc="380C0019" w:tentative="1">
      <w:start w:val="1"/>
      <w:numFmt w:val="lowerLetter"/>
      <w:lvlText w:val="%2."/>
      <w:lvlJc w:val="left"/>
      <w:pPr>
        <w:ind w:left="1080" w:hanging="360"/>
      </w:pPr>
    </w:lvl>
    <w:lvl w:ilvl="2" w:tplc="380C001B" w:tentative="1">
      <w:start w:val="1"/>
      <w:numFmt w:val="lowerRoman"/>
      <w:lvlText w:val="%3."/>
      <w:lvlJc w:val="right"/>
      <w:pPr>
        <w:ind w:left="1800" w:hanging="180"/>
      </w:pPr>
    </w:lvl>
    <w:lvl w:ilvl="3" w:tplc="380C000F" w:tentative="1">
      <w:start w:val="1"/>
      <w:numFmt w:val="decimal"/>
      <w:lvlText w:val="%4."/>
      <w:lvlJc w:val="left"/>
      <w:pPr>
        <w:ind w:left="2520" w:hanging="360"/>
      </w:pPr>
    </w:lvl>
    <w:lvl w:ilvl="4" w:tplc="380C0019" w:tentative="1">
      <w:start w:val="1"/>
      <w:numFmt w:val="lowerLetter"/>
      <w:lvlText w:val="%5."/>
      <w:lvlJc w:val="left"/>
      <w:pPr>
        <w:ind w:left="3240" w:hanging="360"/>
      </w:pPr>
    </w:lvl>
    <w:lvl w:ilvl="5" w:tplc="380C001B" w:tentative="1">
      <w:start w:val="1"/>
      <w:numFmt w:val="lowerRoman"/>
      <w:lvlText w:val="%6."/>
      <w:lvlJc w:val="right"/>
      <w:pPr>
        <w:ind w:left="3960" w:hanging="180"/>
      </w:pPr>
    </w:lvl>
    <w:lvl w:ilvl="6" w:tplc="380C000F" w:tentative="1">
      <w:start w:val="1"/>
      <w:numFmt w:val="decimal"/>
      <w:lvlText w:val="%7."/>
      <w:lvlJc w:val="left"/>
      <w:pPr>
        <w:ind w:left="4680" w:hanging="360"/>
      </w:pPr>
    </w:lvl>
    <w:lvl w:ilvl="7" w:tplc="380C0019" w:tentative="1">
      <w:start w:val="1"/>
      <w:numFmt w:val="lowerLetter"/>
      <w:lvlText w:val="%8."/>
      <w:lvlJc w:val="left"/>
      <w:pPr>
        <w:ind w:left="5400" w:hanging="360"/>
      </w:pPr>
    </w:lvl>
    <w:lvl w:ilvl="8" w:tplc="380C001B" w:tentative="1">
      <w:start w:val="1"/>
      <w:numFmt w:val="lowerRoman"/>
      <w:lvlText w:val="%9."/>
      <w:lvlJc w:val="right"/>
      <w:pPr>
        <w:ind w:left="6120" w:hanging="180"/>
      </w:pPr>
    </w:lvl>
  </w:abstractNum>
  <w:abstractNum w:abstractNumId="31" w15:restartNumberingAfterBreak="0">
    <w:nsid w:val="2CE2116E"/>
    <w:multiLevelType w:val="hybridMultilevel"/>
    <w:tmpl w:val="B7305B1C"/>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D42681F"/>
    <w:multiLevelType w:val="multilevel"/>
    <w:tmpl w:val="83444566"/>
    <w:lvl w:ilvl="0">
      <w:start w:val="14"/>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F2425E4"/>
    <w:multiLevelType w:val="multilevel"/>
    <w:tmpl w:val="CD82941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10E212D"/>
    <w:multiLevelType w:val="multilevel"/>
    <w:tmpl w:val="D07CC08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33A32DEB"/>
    <w:multiLevelType w:val="multilevel"/>
    <w:tmpl w:val="F934CE6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35843B92"/>
    <w:multiLevelType w:val="hybridMultilevel"/>
    <w:tmpl w:val="08805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406313"/>
    <w:multiLevelType w:val="hybridMultilevel"/>
    <w:tmpl w:val="3A344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7A73D54"/>
    <w:multiLevelType w:val="multilevel"/>
    <w:tmpl w:val="F934CE6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7C23D16"/>
    <w:multiLevelType w:val="hybridMultilevel"/>
    <w:tmpl w:val="68AA99C0"/>
    <w:lvl w:ilvl="0" w:tplc="FFFFFFF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393B423B"/>
    <w:multiLevelType w:val="hybridMultilevel"/>
    <w:tmpl w:val="44C816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3B033243"/>
    <w:multiLevelType w:val="hybridMultilevel"/>
    <w:tmpl w:val="D8EEA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057B54"/>
    <w:multiLevelType w:val="hybridMultilevel"/>
    <w:tmpl w:val="269CB396"/>
    <w:lvl w:ilvl="0" w:tplc="FFFFFFFF">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3" w15:restartNumberingAfterBreak="0">
    <w:nsid w:val="3C9F5357"/>
    <w:multiLevelType w:val="hybridMultilevel"/>
    <w:tmpl w:val="118C6830"/>
    <w:lvl w:ilvl="0" w:tplc="12F0D68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4D6221"/>
    <w:multiLevelType w:val="hybridMultilevel"/>
    <w:tmpl w:val="CBD8964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04A0ACC"/>
    <w:multiLevelType w:val="multilevel"/>
    <w:tmpl w:val="CC62442C"/>
    <w:lvl w:ilvl="0">
      <w:start w:val="10"/>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0803129"/>
    <w:multiLevelType w:val="hybridMultilevel"/>
    <w:tmpl w:val="58308BC2"/>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150AB0"/>
    <w:multiLevelType w:val="multilevel"/>
    <w:tmpl w:val="FFFFFFFF"/>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5550DC6"/>
    <w:multiLevelType w:val="multilevel"/>
    <w:tmpl w:val="2E0AB78E"/>
    <w:lvl w:ilvl="0">
      <w:start w:val="15"/>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5DB2151"/>
    <w:multiLevelType w:val="multilevel"/>
    <w:tmpl w:val="CF38317C"/>
    <w:lvl w:ilvl="0">
      <w:start w:val="1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6FC66DF"/>
    <w:multiLevelType w:val="hybridMultilevel"/>
    <w:tmpl w:val="7056F4F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47525DD1"/>
    <w:multiLevelType w:val="multilevel"/>
    <w:tmpl w:val="12F6E830"/>
    <w:lvl w:ilvl="0">
      <w:start w:val="12"/>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7967AE3"/>
    <w:multiLevelType w:val="hybridMultilevel"/>
    <w:tmpl w:val="5F583240"/>
    <w:lvl w:ilvl="0" w:tplc="12F0D68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88852A0"/>
    <w:multiLevelType w:val="hybridMultilevel"/>
    <w:tmpl w:val="36CA357A"/>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4A8629FC"/>
    <w:multiLevelType w:val="hybridMultilevel"/>
    <w:tmpl w:val="C8EC9BE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CA4024E"/>
    <w:multiLevelType w:val="multilevel"/>
    <w:tmpl w:val="451CAE26"/>
    <w:lvl w:ilvl="0">
      <w:start w:val="1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02909CC"/>
    <w:multiLevelType w:val="hybridMultilevel"/>
    <w:tmpl w:val="4198CBB8"/>
    <w:lvl w:ilvl="0" w:tplc="380C0013">
      <w:start w:val="1"/>
      <w:numFmt w:val="upperRoman"/>
      <w:lvlText w:val="%1."/>
      <w:lvlJc w:val="right"/>
      <w:pPr>
        <w:ind w:left="720" w:hanging="720"/>
      </w:pPr>
      <w:rPr>
        <w:rFonts w:hint="default"/>
        <w:b/>
      </w:rPr>
    </w:lvl>
    <w:lvl w:ilvl="1" w:tplc="380C0019">
      <w:start w:val="1"/>
      <w:numFmt w:val="lowerLetter"/>
      <w:lvlText w:val="%2."/>
      <w:lvlJc w:val="left"/>
      <w:pPr>
        <w:ind w:left="1080" w:hanging="360"/>
      </w:pPr>
    </w:lvl>
    <w:lvl w:ilvl="2" w:tplc="380C001B" w:tentative="1">
      <w:start w:val="1"/>
      <w:numFmt w:val="lowerRoman"/>
      <w:lvlText w:val="%3."/>
      <w:lvlJc w:val="right"/>
      <w:pPr>
        <w:ind w:left="1800" w:hanging="180"/>
      </w:pPr>
    </w:lvl>
    <w:lvl w:ilvl="3" w:tplc="380C000F" w:tentative="1">
      <w:start w:val="1"/>
      <w:numFmt w:val="decimal"/>
      <w:lvlText w:val="%4."/>
      <w:lvlJc w:val="left"/>
      <w:pPr>
        <w:ind w:left="2520" w:hanging="360"/>
      </w:pPr>
    </w:lvl>
    <w:lvl w:ilvl="4" w:tplc="380C0019" w:tentative="1">
      <w:start w:val="1"/>
      <w:numFmt w:val="lowerLetter"/>
      <w:lvlText w:val="%5."/>
      <w:lvlJc w:val="left"/>
      <w:pPr>
        <w:ind w:left="3240" w:hanging="360"/>
      </w:pPr>
    </w:lvl>
    <w:lvl w:ilvl="5" w:tplc="380C001B" w:tentative="1">
      <w:start w:val="1"/>
      <w:numFmt w:val="lowerRoman"/>
      <w:lvlText w:val="%6."/>
      <w:lvlJc w:val="right"/>
      <w:pPr>
        <w:ind w:left="3960" w:hanging="180"/>
      </w:pPr>
    </w:lvl>
    <w:lvl w:ilvl="6" w:tplc="380C000F" w:tentative="1">
      <w:start w:val="1"/>
      <w:numFmt w:val="decimal"/>
      <w:lvlText w:val="%7."/>
      <w:lvlJc w:val="left"/>
      <w:pPr>
        <w:ind w:left="4680" w:hanging="360"/>
      </w:pPr>
    </w:lvl>
    <w:lvl w:ilvl="7" w:tplc="380C0019" w:tentative="1">
      <w:start w:val="1"/>
      <w:numFmt w:val="lowerLetter"/>
      <w:lvlText w:val="%8."/>
      <w:lvlJc w:val="left"/>
      <w:pPr>
        <w:ind w:left="5400" w:hanging="360"/>
      </w:pPr>
    </w:lvl>
    <w:lvl w:ilvl="8" w:tplc="380C001B" w:tentative="1">
      <w:start w:val="1"/>
      <w:numFmt w:val="lowerRoman"/>
      <w:lvlText w:val="%9."/>
      <w:lvlJc w:val="right"/>
      <w:pPr>
        <w:ind w:left="6120" w:hanging="180"/>
      </w:pPr>
    </w:lvl>
  </w:abstractNum>
  <w:abstractNum w:abstractNumId="57" w15:restartNumberingAfterBreak="0">
    <w:nsid w:val="52CC18B7"/>
    <w:multiLevelType w:val="multilevel"/>
    <w:tmpl w:val="A344E90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9" w15:restartNumberingAfterBreak="0">
    <w:nsid w:val="56425CE7"/>
    <w:multiLevelType w:val="hybridMultilevel"/>
    <w:tmpl w:val="CFB4BD5E"/>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74F2AAD"/>
    <w:multiLevelType w:val="hybridMultilevel"/>
    <w:tmpl w:val="078258D2"/>
    <w:lvl w:ilvl="0" w:tplc="FFFFFFFF">
      <w:start w:val="1"/>
      <w:numFmt w:val="decimal"/>
      <w:lvlText w:val="%1."/>
      <w:lvlJc w:val="left"/>
      <w:pPr>
        <w:ind w:left="720" w:hanging="360"/>
      </w:pPr>
      <w:rPr>
        <w:rFonts w:hint="default"/>
      </w:rPr>
    </w:lvl>
    <w:lvl w:ilvl="1" w:tplc="046CDC9A">
      <w:start w:val="7"/>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57D12569"/>
    <w:multiLevelType w:val="multilevel"/>
    <w:tmpl w:val="F2E02FE0"/>
    <w:lvl w:ilvl="0">
      <w:start w:val="14"/>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8E056DD"/>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A8D0C36"/>
    <w:multiLevelType w:val="multilevel"/>
    <w:tmpl w:val="4BA4412E"/>
    <w:lvl w:ilvl="0">
      <w:start w:val="1"/>
      <w:numFmt w:val="decimal"/>
      <w:lvlText w:val="%1."/>
      <w:lvlJc w:val="left"/>
      <w:pPr>
        <w:ind w:left="1065" w:hanging="360"/>
      </w:pPr>
      <w:rPr>
        <w:rFonts w:hint="default"/>
      </w:rPr>
    </w:lvl>
    <w:lvl w:ilvl="1">
      <w:start w:val="6"/>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64" w15:restartNumberingAfterBreak="0">
    <w:nsid w:val="5AC344C5"/>
    <w:multiLevelType w:val="multilevel"/>
    <w:tmpl w:val="FFFFFFFF"/>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E1751FA"/>
    <w:multiLevelType w:val="hybridMultilevel"/>
    <w:tmpl w:val="70DE7FA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61471BA6"/>
    <w:multiLevelType w:val="hybridMultilevel"/>
    <w:tmpl w:val="D24A1762"/>
    <w:lvl w:ilvl="0" w:tplc="FFFFFFFF">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62092D09"/>
    <w:multiLevelType w:val="hybridMultilevel"/>
    <w:tmpl w:val="F704029A"/>
    <w:lvl w:ilvl="0" w:tplc="FFFFFFFF">
      <w:start w:val="1"/>
      <w:numFmt w:val="decimal"/>
      <w:lvlText w:val="%1."/>
      <w:lvlJc w:val="left"/>
      <w:pPr>
        <w:ind w:left="720" w:hanging="360"/>
      </w:pPr>
      <w:rPr>
        <w:rFonts w:hint="default"/>
      </w:rPr>
    </w:lvl>
    <w:lvl w:ilvl="1" w:tplc="1C9ABFD4">
      <w:start w:val="6"/>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62094590"/>
    <w:multiLevelType w:val="multilevel"/>
    <w:tmpl w:val="E0AA7D7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63DC3ECA"/>
    <w:multiLevelType w:val="multilevel"/>
    <w:tmpl w:val="12F6E830"/>
    <w:lvl w:ilvl="0">
      <w:start w:val="13"/>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3F33078"/>
    <w:multiLevelType w:val="hybridMultilevel"/>
    <w:tmpl w:val="33C8E3C2"/>
    <w:lvl w:ilvl="0" w:tplc="9E7223D4">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569307E"/>
    <w:multiLevelType w:val="hybridMultilevel"/>
    <w:tmpl w:val="4362626A"/>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6693735C"/>
    <w:multiLevelType w:val="hybridMultilevel"/>
    <w:tmpl w:val="61847370"/>
    <w:lvl w:ilvl="0" w:tplc="FFFFFFFF">
      <w:start w:val="1"/>
      <w:numFmt w:val="decimal"/>
      <w:lvlText w:val="%1."/>
      <w:lvlJc w:val="left"/>
      <w:pPr>
        <w:ind w:left="1080" w:hanging="360"/>
      </w:pPr>
      <w:rPr>
        <w:rFonts w:hint="default"/>
      </w:rPr>
    </w:lvl>
    <w:lvl w:ilvl="1" w:tplc="34AC35C2">
      <w:start w:val="1"/>
      <w:numFmt w:val="decimal"/>
      <w:lvlText w:val="%2"/>
      <w:lvlJc w:val="left"/>
      <w:pPr>
        <w:ind w:left="1800" w:hanging="360"/>
      </w:pPr>
      <w:rPr>
        <w:rFonts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4" w15:restartNumberingAfterBreak="0">
    <w:nsid w:val="6B1B34A5"/>
    <w:multiLevelType w:val="multilevel"/>
    <w:tmpl w:val="18EED6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C0E22D0"/>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D9C3A80"/>
    <w:multiLevelType w:val="hybridMultilevel"/>
    <w:tmpl w:val="F35CA8E2"/>
    <w:lvl w:ilvl="0" w:tplc="12F0D68E">
      <w:numFmt w:val="bullet"/>
      <w:lvlText w:val="-"/>
      <w:lvlJc w:val="left"/>
      <w:pPr>
        <w:ind w:left="2138" w:hanging="360"/>
      </w:pPr>
      <w:rPr>
        <w:rFonts w:ascii="Arial" w:eastAsiaTheme="minorEastAsia" w:hAnsi="Arial" w:cs="Aria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77" w15:restartNumberingAfterBreak="0">
    <w:nsid w:val="6E41759D"/>
    <w:multiLevelType w:val="multilevel"/>
    <w:tmpl w:val="E38C18F4"/>
    <w:lvl w:ilvl="0">
      <w:start w:val="1"/>
      <w:numFmt w:val="decimal"/>
      <w:lvlText w:val="%1."/>
      <w:lvlJc w:val="left"/>
      <w:pPr>
        <w:ind w:left="1065" w:hanging="360"/>
      </w:pPr>
      <w:rPr>
        <w:rFonts w:hint="default"/>
      </w:rPr>
    </w:lvl>
    <w:lvl w:ilvl="1">
      <w:start w:val="8"/>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78" w15:restartNumberingAfterBreak="0">
    <w:nsid w:val="6E9768E2"/>
    <w:multiLevelType w:val="multilevel"/>
    <w:tmpl w:val="FCA02B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6FCE14B8"/>
    <w:multiLevelType w:val="multilevel"/>
    <w:tmpl w:val="12F6E830"/>
    <w:lvl w:ilvl="0">
      <w:start w:val="12"/>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20163B2"/>
    <w:multiLevelType w:val="multilevel"/>
    <w:tmpl w:val="CBBA21E0"/>
    <w:lvl w:ilvl="0">
      <w:start w:val="10"/>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39D1B5E"/>
    <w:multiLevelType w:val="multilevel"/>
    <w:tmpl w:val="FFFFFFFF"/>
    <w:lvl w:ilvl="0">
      <w:start w:val="7"/>
      <w:numFmt w:val="decimal"/>
      <w:lvlText w:val="%1"/>
      <w:lvlJc w:val="left"/>
      <w:pPr>
        <w:ind w:left="360" w:hanging="360"/>
      </w:pPr>
      <w:rPr>
        <w:rFonts w:hint="default"/>
      </w:rPr>
    </w:lvl>
    <w:lvl w:ilvl="1">
      <w:start w:val="2"/>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82" w15:restartNumberingAfterBreak="0">
    <w:nsid w:val="73B527A6"/>
    <w:multiLevelType w:val="multilevel"/>
    <w:tmpl w:val="D5A6FDDA"/>
    <w:lvl w:ilvl="0">
      <w:start w:val="9"/>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751621BD"/>
    <w:multiLevelType w:val="multilevel"/>
    <w:tmpl w:val="FCB8E6F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15:restartNumberingAfterBreak="0">
    <w:nsid w:val="757F6465"/>
    <w:multiLevelType w:val="hybridMultilevel"/>
    <w:tmpl w:val="70ECB2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75D8377F"/>
    <w:multiLevelType w:val="hybridMultilevel"/>
    <w:tmpl w:val="A0BCB40E"/>
    <w:lvl w:ilvl="0" w:tplc="04090001">
      <w:start w:val="1"/>
      <w:numFmt w:val="bullet"/>
      <w:lvlText w:val=""/>
      <w:lvlJc w:val="left"/>
      <w:pPr>
        <w:ind w:left="360" w:hanging="360"/>
      </w:pPr>
      <w:rPr>
        <w:rFonts w:ascii="Symbol" w:hAnsi="Symbol" w:hint="default"/>
      </w:rPr>
    </w:lvl>
    <w:lvl w:ilvl="1" w:tplc="12F0D68E">
      <w:numFmt w:val="bullet"/>
      <w:lvlText w:val="-"/>
      <w:lvlJc w:val="left"/>
      <w:pPr>
        <w:ind w:left="1080" w:hanging="36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5EB05F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CB75AA7"/>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D8E74C9"/>
    <w:multiLevelType w:val="hybridMultilevel"/>
    <w:tmpl w:val="2C088868"/>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7ED033FB"/>
    <w:multiLevelType w:val="hybridMultilevel"/>
    <w:tmpl w:val="A8CC3FD0"/>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2"/>
  </w:num>
  <w:num w:numId="3">
    <w:abstractNumId w:val="28"/>
  </w:num>
  <w:num w:numId="4">
    <w:abstractNumId w:val="11"/>
  </w:num>
  <w:num w:numId="5">
    <w:abstractNumId w:val="31"/>
  </w:num>
  <w:num w:numId="6">
    <w:abstractNumId w:val="38"/>
  </w:num>
  <w:num w:numId="7">
    <w:abstractNumId w:val="9"/>
  </w:num>
  <w:num w:numId="8">
    <w:abstractNumId w:val="58"/>
  </w:num>
  <w:num w:numId="9">
    <w:abstractNumId w:val="85"/>
  </w:num>
  <w:num w:numId="10">
    <w:abstractNumId w:val="7"/>
  </w:num>
  <w:num w:numId="11">
    <w:abstractNumId w:val="46"/>
  </w:num>
  <w:num w:numId="12">
    <w:abstractNumId w:val="71"/>
  </w:num>
  <w:num w:numId="13">
    <w:abstractNumId w:val="12"/>
  </w:num>
  <w:num w:numId="14">
    <w:abstractNumId w:val="66"/>
  </w:num>
  <w:num w:numId="15">
    <w:abstractNumId w:val="16"/>
  </w:num>
  <w:num w:numId="16">
    <w:abstractNumId w:val="17"/>
  </w:num>
  <w:num w:numId="17">
    <w:abstractNumId w:val="77"/>
  </w:num>
  <w:num w:numId="18">
    <w:abstractNumId w:val="63"/>
  </w:num>
  <w:num w:numId="19">
    <w:abstractNumId w:val="42"/>
  </w:num>
  <w:num w:numId="20">
    <w:abstractNumId w:val="73"/>
  </w:num>
  <w:num w:numId="21">
    <w:abstractNumId w:val="60"/>
  </w:num>
  <w:num w:numId="22">
    <w:abstractNumId w:val="67"/>
  </w:num>
  <w:num w:numId="23">
    <w:abstractNumId w:val="18"/>
  </w:num>
  <w:num w:numId="24">
    <w:abstractNumId w:val="64"/>
  </w:num>
  <w:num w:numId="25">
    <w:abstractNumId w:val="81"/>
  </w:num>
  <w:num w:numId="26">
    <w:abstractNumId w:val="13"/>
  </w:num>
  <w:num w:numId="27">
    <w:abstractNumId w:val="59"/>
  </w:num>
  <w:num w:numId="28">
    <w:abstractNumId w:val="88"/>
  </w:num>
  <w:num w:numId="29">
    <w:abstractNumId w:val="53"/>
  </w:num>
  <w:num w:numId="30">
    <w:abstractNumId w:val="62"/>
  </w:num>
  <w:num w:numId="31">
    <w:abstractNumId w:val="74"/>
  </w:num>
  <w:num w:numId="32">
    <w:abstractNumId w:val="82"/>
  </w:num>
  <w:num w:numId="33">
    <w:abstractNumId w:val="39"/>
  </w:num>
  <w:num w:numId="34">
    <w:abstractNumId w:val="44"/>
  </w:num>
  <w:num w:numId="35">
    <w:abstractNumId w:val="47"/>
  </w:num>
  <w:num w:numId="36">
    <w:abstractNumId w:val="10"/>
  </w:num>
  <w:num w:numId="37">
    <w:abstractNumId w:val="76"/>
  </w:num>
  <w:num w:numId="38">
    <w:abstractNumId w:val="3"/>
  </w:num>
  <w:num w:numId="39">
    <w:abstractNumId w:val="32"/>
  </w:num>
  <w:num w:numId="40">
    <w:abstractNumId w:val="23"/>
  </w:num>
  <w:num w:numId="41">
    <w:abstractNumId w:val="50"/>
  </w:num>
  <w:num w:numId="42">
    <w:abstractNumId w:val="1"/>
  </w:num>
  <w:num w:numId="43">
    <w:abstractNumId w:val="54"/>
  </w:num>
  <w:num w:numId="44">
    <w:abstractNumId w:val="45"/>
  </w:num>
  <w:num w:numId="45">
    <w:abstractNumId w:val="21"/>
  </w:num>
  <w:num w:numId="46">
    <w:abstractNumId w:val="79"/>
  </w:num>
  <w:num w:numId="47">
    <w:abstractNumId w:val="61"/>
  </w:num>
  <w:num w:numId="48">
    <w:abstractNumId w:val="48"/>
  </w:num>
  <w:num w:numId="49">
    <w:abstractNumId w:val="35"/>
  </w:num>
  <w:num w:numId="50">
    <w:abstractNumId w:val="29"/>
  </w:num>
  <w:num w:numId="51">
    <w:abstractNumId w:val="80"/>
  </w:num>
  <w:num w:numId="52">
    <w:abstractNumId w:val="24"/>
  </w:num>
  <w:num w:numId="53">
    <w:abstractNumId w:val="49"/>
  </w:num>
  <w:num w:numId="54">
    <w:abstractNumId w:val="51"/>
  </w:num>
  <w:num w:numId="55">
    <w:abstractNumId w:val="69"/>
  </w:num>
  <w:num w:numId="56">
    <w:abstractNumId w:val="87"/>
  </w:num>
  <w:num w:numId="57">
    <w:abstractNumId w:val="86"/>
  </w:num>
  <w:num w:numId="58">
    <w:abstractNumId w:val="83"/>
  </w:num>
  <w:num w:numId="59">
    <w:abstractNumId w:val="25"/>
  </w:num>
  <w:num w:numId="60">
    <w:abstractNumId w:val="65"/>
  </w:num>
  <w:num w:numId="61">
    <w:abstractNumId w:val="89"/>
  </w:num>
  <w:num w:numId="62">
    <w:abstractNumId w:val="27"/>
  </w:num>
  <w:num w:numId="63">
    <w:abstractNumId w:val="15"/>
  </w:num>
  <w:num w:numId="64">
    <w:abstractNumId w:val="14"/>
  </w:num>
  <w:num w:numId="65">
    <w:abstractNumId w:val="4"/>
  </w:num>
  <w:num w:numId="66">
    <w:abstractNumId w:val="22"/>
  </w:num>
  <w:num w:numId="67">
    <w:abstractNumId w:val="75"/>
  </w:num>
  <w:num w:numId="68">
    <w:abstractNumId w:val="8"/>
  </w:num>
  <w:num w:numId="69">
    <w:abstractNumId w:val="78"/>
  </w:num>
  <w:num w:numId="70">
    <w:abstractNumId w:val="84"/>
  </w:num>
  <w:num w:numId="71">
    <w:abstractNumId w:val="37"/>
  </w:num>
  <w:num w:numId="72">
    <w:abstractNumId w:val="41"/>
  </w:num>
  <w:num w:numId="73">
    <w:abstractNumId w:val="19"/>
  </w:num>
  <w:num w:numId="74">
    <w:abstractNumId w:val="52"/>
  </w:num>
  <w:num w:numId="75">
    <w:abstractNumId w:val="43"/>
  </w:num>
  <w:num w:numId="76">
    <w:abstractNumId w:val="36"/>
  </w:num>
  <w:num w:numId="77">
    <w:abstractNumId w:val="6"/>
  </w:num>
  <w:num w:numId="78">
    <w:abstractNumId w:val="26"/>
  </w:num>
  <w:num w:numId="79">
    <w:abstractNumId w:val="40"/>
  </w:num>
  <w:num w:numId="80">
    <w:abstractNumId w:val="5"/>
  </w:num>
  <w:num w:numId="81">
    <w:abstractNumId w:val="56"/>
  </w:num>
  <w:num w:numId="82">
    <w:abstractNumId w:val="30"/>
  </w:num>
  <w:num w:numId="83">
    <w:abstractNumId w:val="0"/>
  </w:num>
  <w:num w:numId="84">
    <w:abstractNumId w:val="20"/>
  </w:num>
  <w:num w:numId="85">
    <w:abstractNumId w:val="33"/>
  </w:num>
  <w:num w:numId="86">
    <w:abstractNumId w:val="68"/>
  </w:num>
  <w:num w:numId="87">
    <w:abstractNumId w:val="34"/>
  </w:num>
  <w:num w:numId="88">
    <w:abstractNumId w:val="55"/>
  </w:num>
  <w:num w:numId="89">
    <w:abstractNumId w:val="57"/>
  </w:num>
  <w:num w:numId="90">
    <w:abstractNumId w:val="7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DDB"/>
    <w:rsid w:val="00000C13"/>
    <w:rsid w:val="00000FD0"/>
    <w:rsid w:val="00001E53"/>
    <w:rsid w:val="00001FAD"/>
    <w:rsid w:val="00002EB2"/>
    <w:rsid w:val="00003418"/>
    <w:rsid w:val="00004B52"/>
    <w:rsid w:val="00005353"/>
    <w:rsid w:val="00005F19"/>
    <w:rsid w:val="00006092"/>
    <w:rsid w:val="000060D2"/>
    <w:rsid w:val="00006249"/>
    <w:rsid w:val="00006754"/>
    <w:rsid w:val="00007454"/>
    <w:rsid w:val="000075E3"/>
    <w:rsid w:val="000100FE"/>
    <w:rsid w:val="0001237F"/>
    <w:rsid w:val="00012542"/>
    <w:rsid w:val="0001291C"/>
    <w:rsid w:val="00012FE4"/>
    <w:rsid w:val="0001309D"/>
    <w:rsid w:val="00013A7B"/>
    <w:rsid w:val="00013D33"/>
    <w:rsid w:val="000147A5"/>
    <w:rsid w:val="00014D60"/>
    <w:rsid w:val="00014F35"/>
    <w:rsid w:val="0001501B"/>
    <w:rsid w:val="00015A76"/>
    <w:rsid w:val="00015B67"/>
    <w:rsid w:val="000160D4"/>
    <w:rsid w:val="00016776"/>
    <w:rsid w:val="00017165"/>
    <w:rsid w:val="0001797C"/>
    <w:rsid w:val="0001798D"/>
    <w:rsid w:val="00020E15"/>
    <w:rsid w:val="0002100A"/>
    <w:rsid w:val="000222F6"/>
    <w:rsid w:val="000233E3"/>
    <w:rsid w:val="00024405"/>
    <w:rsid w:val="000249BC"/>
    <w:rsid w:val="0002500C"/>
    <w:rsid w:val="00025954"/>
    <w:rsid w:val="0002691C"/>
    <w:rsid w:val="000277D4"/>
    <w:rsid w:val="00027E22"/>
    <w:rsid w:val="0003063D"/>
    <w:rsid w:val="00030746"/>
    <w:rsid w:val="00030F2E"/>
    <w:rsid w:val="0003295E"/>
    <w:rsid w:val="000331A6"/>
    <w:rsid w:val="000331D0"/>
    <w:rsid w:val="00034E5F"/>
    <w:rsid w:val="000354D9"/>
    <w:rsid w:val="0003632A"/>
    <w:rsid w:val="0003676A"/>
    <w:rsid w:val="00036E69"/>
    <w:rsid w:val="0003730C"/>
    <w:rsid w:val="0004341B"/>
    <w:rsid w:val="00043441"/>
    <w:rsid w:val="000435B4"/>
    <w:rsid w:val="00043E5A"/>
    <w:rsid w:val="0004498D"/>
    <w:rsid w:val="00044B02"/>
    <w:rsid w:val="000452E1"/>
    <w:rsid w:val="000454E2"/>
    <w:rsid w:val="000462FA"/>
    <w:rsid w:val="00046305"/>
    <w:rsid w:val="00046B71"/>
    <w:rsid w:val="0005109E"/>
    <w:rsid w:val="0005188A"/>
    <w:rsid w:val="00051F63"/>
    <w:rsid w:val="000525B6"/>
    <w:rsid w:val="000536D6"/>
    <w:rsid w:val="00053922"/>
    <w:rsid w:val="00054505"/>
    <w:rsid w:val="0005501C"/>
    <w:rsid w:val="000554F3"/>
    <w:rsid w:val="0005568B"/>
    <w:rsid w:val="00055723"/>
    <w:rsid w:val="000566F6"/>
    <w:rsid w:val="0005762E"/>
    <w:rsid w:val="00057760"/>
    <w:rsid w:val="00060655"/>
    <w:rsid w:val="00060D6D"/>
    <w:rsid w:val="000614CC"/>
    <w:rsid w:val="00061AFA"/>
    <w:rsid w:val="00061BBF"/>
    <w:rsid w:val="00061BF5"/>
    <w:rsid w:val="00062127"/>
    <w:rsid w:val="00062E8A"/>
    <w:rsid w:val="0006377B"/>
    <w:rsid w:val="00063B65"/>
    <w:rsid w:val="0006560B"/>
    <w:rsid w:val="00066D59"/>
    <w:rsid w:val="0006799F"/>
    <w:rsid w:val="00067DAD"/>
    <w:rsid w:val="000707C8"/>
    <w:rsid w:val="0007121B"/>
    <w:rsid w:val="000712CA"/>
    <w:rsid w:val="000716E4"/>
    <w:rsid w:val="0007178C"/>
    <w:rsid w:val="00071A5C"/>
    <w:rsid w:val="000736D7"/>
    <w:rsid w:val="000740A0"/>
    <w:rsid w:val="000758BC"/>
    <w:rsid w:val="00075FD6"/>
    <w:rsid w:val="00076340"/>
    <w:rsid w:val="00076E5E"/>
    <w:rsid w:val="00077754"/>
    <w:rsid w:val="00077B26"/>
    <w:rsid w:val="00077DC2"/>
    <w:rsid w:val="00080051"/>
    <w:rsid w:val="000800B6"/>
    <w:rsid w:val="00080E6A"/>
    <w:rsid w:val="000817A6"/>
    <w:rsid w:val="00082C03"/>
    <w:rsid w:val="0008424E"/>
    <w:rsid w:val="000848EB"/>
    <w:rsid w:val="00085A56"/>
    <w:rsid w:val="00085B02"/>
    <w:rsid w:val="00086B5E"/>
    <w:rsid w:val="00086C04"/>
    <w:rsid w:val="00087146"/>
    <w:rsid w:val="00090DB7"/>
    <w:rsid w:val="00091810"/>
    <w:rsid w:val="00091ECD"/>
    <w:rsid w:val="00093143"/>
    <w:rsid w:val="0009373E"/>
    <w:rsid w:val="00094134"/>
    <w:rsid w:val="0009428D"/>
    <w:rsid w:val="000944EB"/>
    <w:rsid w:val="0009468F"/>
    <w:rsid w:val="0009534D"/>
    <w:rsid w:val="0009546F"/>
    <w:rsid w:val="00096017"/>
    <w:rsid w:val="000961BF"/>
    <w:rsid w:val="00096824"/>
    <w:rsid w:val="00096AD8"/>
    <w:rsid w:val="00097127"/>
    <w:rsid w:val="000973B8"/>
    <w:rsid w:val="00097E67"/>
    <w:rsid w:val="00097F1C"/>
    <w:rsid w:val="000A0F6C"/>
    <w:rsid w:val="000A108F"/>
    <w:rsid w:val="000A2255"/>
    <w:rsid w:val="000A2864"/>
    <w:rsid w:val="000A2A95"/>
    <w:rsid w:val="000A3D36"/>
    <w:rsid w:val="000A4054"/>
    <w:rsid w:val="000A455B"/>
    <w:rsid w:val="000A46D7"/>
    <w:rsid w:val="000A4D35"/>
    <w:rsid w:val="000A4D4F"/>
    <w:rsid w:val="000A5650"/>
    <w:rsid w:val="000A7ECB"/>
    <w:rsid w:val="000B0058"/>
    <w:rsid w:val="000B1B8C"/>
    <w:rsid w:val="000B3128"/>
    <w:rsid w:val="000B327D"/>
    <w:rsid w:val="000B4E67"/>
    <w:rsid w:val="000B53B0"/>
    <w:rsid w:val="000B54A1"/>
    <w:rsid w:val="000B614C"/>
    <w:rsid w:val="000B6FAF"/>
    <w:rsid w:val="000B7031"/>
    <w:rsid w:val="000B71F4"/>
    <w:rsid w:val="000B7875"/>
    <w:rsid w:val="000B7B3B"/>
    <w:rsid w:val="000C074A"/>
    <w:rsid w:val="000C122B"/>
    <w:rsid w:val="000C13B1"/>
    <w:rsid w:val="000C1B51"/>
    <w:rsid w:val="000C20EE"/>
    <w:rsid w:val="000C2508"/>
    <w:rsid w:val="000C32D4"/>
    <w:rsid w:val="000C3582"/>
    <w:rsid w:val="000C3A12"/>
    <w:rsid w:val="000C5297"/>
    <w:rsid w:val="000C5623"/>
    <w:rsid w:val="000C5835"/>
    <w:rsid w:val="000C6778"/>
    <w:rsid w:val="000C75DA"/>
    <w:rsid w:val="000D1303"/>
    <w:rsid w:val="000D2089"/>
    <w:rsid w:val="000D2244"/>
    <w:rsid w:val="000D22DC"/>
    <w:rsid w:val="000D24B0"/>
    <w:rsid w:val="000D2DF5"/>
    <w:rsid w:val="000D3FBC"/>
    <w:rsid w:val="000D4690"/>
    <w:rsid w:val="000D5A77"/>
    <w:rsid w:val="000D6008"/>
    <w:rsid w:val="000D66CC"/>
    <w:rsid w:val="000D7860"/>
    <w:rsid w:val="000D7A9E"/>
    <w:rsid w:val="000D7CEE"/>
    <w:rsid w:val="000D7D81"/>
    <w:rsid w:val="000E03D7"/>
    <w:rsid w:val="000E054B"/>
    <w:rsid w:val="000E0C39"/>
    <w:rsid w:val="000E0DB6"/>
    <w:rsid w:val="000E1B14"/>
    <w:rsid w:val="000E25C2"/>
    <w:rsid w:val="000E335E"/>
    <w:rsid w:val="000E3540"/>
    <w:rsid w:val="000E421D"/>
    <w:rsid w:val="000E436B"/>
    <w:rsid w:val="000E55AF"/>
    <w:rsid w:val="000E7CBF"/>
    <w:rsid w:val="000F0200"/>
    <w:rsid w:val="000F1386"/>
    <w:rsid w:val="000F200A"/>
    <w:rsid w:val="000F25AB"/>
    <w:rsid w:val="000F2D3F"/>
    <w:rsid w:val="000F4810"/>
    <w:rsid w:val="000F62BE"/>
    <w:rsid w:val="000F631D"/>
    <w:rsid w:val="000F7C29"/>
    <w:rsid w:val="00101F8D"/>
    <w:rsid w:val="00102569"/>
    <w:rsid w:val="001031C9"/>
    <w:rsid w:val="00103F34"/>
    <w:rsid w:val="00104D64"/>
    <w:rsid w:val="00105C5E"/>
    <w:rsid w:val="001063C8"/>
    <w:rsid w:val="00106443"/>
    <w:rsid w:val="00106792"/>
    <w:rsid w:val="00106922"/>
    <w:rsid w:val="00106E92"/>
    <w:rsid w:val="00107571"/>
    <w:rsid w:val="00107EE2"/>
    <w:rsid w:val="00107EFA"/>
    <w:rsid w:val="0011042D"/>
    <w:rsid w:val="00111552"/>
    <w:rsid w:val="001135C9"/>
    <w:rsid w:val="001138E1"/>
    <w:rsid w:val="00113CA3"/>
    <w:rsid w:val="001140FB"/>
    <w:rsid w:val="00114228"/>
    <w:rsid w:val="00114A5F"/>
    <w:rsid w:val="00114FED"/>
    <w:rsid w:val="00116AD8"/>
    <w:rsid w:val="00116B73"/>
    <w:rsid w:val="0012087E"/>
    <w:rsid w:val="00120B4C"/>
    <w:rsid w:val="00121A6C"/>
    <w:rsid w:val="00121DFD"/>
    <w:rsid w:val="00122D78"/>
    <w:rsid w:val="0012363D"/>
    <w:rsid w:val="00123BC7"/>
    <w:rsid w:val="00123FF5"/>
    <w:rsid w:val="0012462A"/>
    <w:rsid w:val="00124C9E"/>
    <w:rsid w:val="001266BB"/>
    <w:rsid w:val="001272DD"/>
    <w:rsid w:val="00127CF0"/>
    <w:rsid w:val="001303CF"/>
    <w:rsid w:val="00130513"/>
    <w:rsid w:val="001309DA"/>
    <w:rsid w:val="00132696"/>
    <w:rsid w:val="00133F87"/>
    <w:rsid w:val="00134CCD"/>
    <w:rsid w:val="001356E4"/>
    <w:rsid w:val="00135D4C"/>
    <w:rsid w:val="00135D6F"/>
    <w:rsid w:val="001367C4"/>
    <w:rsid w:val="00136A5B"/>
    <w:rsid w:val="00142DEC"/>
    <w:rsid w:val="0014510C"/>
    <w:rsid w:val="001451AC"/>
    <w:rsid w:val="001461AA"/>
    <w:rsid w:val="00146D34"/>
    <w:rsid w:val="00146DAB"/>
    <w:rsid w:val="00146DC4"/>
    <w:rsid w:val="00146DCB"/>
    <w:rsid w:val="00146E4E"/>
    <w:rsid w:val="00147745"/>
    <w:rsid w:val="00152349"/>
    <w:rsid w:val="001537CA"/>
    <w:rsid w:val="00154F00"/>
    <w:rsid w:val="001558F2"/>
    <w:rsid w:val="00155B20"/>
    <w:rsid w:val="00155B2A"/>
    <w:rsid w:val="00155BC9"/>
    <w:rsid w:val="00156AB5"/>
    <w:rsid w:val="00157473"/>
    <w:rsid w:val="001577A5"/>
    <w:rsid w:val="001600BF"/>
    <w:rsid w:val="001602C2"/>
    <w:rsid w:val="001605AC"/>
    <w:rsid w:val="001605D8"/>
    <w:rsid w:val="00162520"/>
    <w:rsid w:val="001631AA"/>
    <w:rsid w:val="0016384D"/>
    <w:rsid w:val="00163B68"/>
    <w:rsid w:val="00163BF7"/>
    <w:rsid w:val="00163C0D"/>
    <w:rsid w:val="00164095"/>
    <w:rsid w:val="0016463E"/>
    <w:rsid w:val="00164AA1"/>
    <w:rsid w:val="00166C5B"/>
    <w:rsid w:val="00170171"/>
    <w:rsid w:val="00170755"/>
    <w:rsid w:val="00171293"/>
    <w:rsid w:val="00171C1E"/>
    <w:rsid w:val="00172667"/>
    <w:rsid w:val="00172FBE"/>
    <w:rsid w:val="001748EB"/>
    <w:rsid w:val="00174EF4"/>
    <w:rsid w:val="00175A2D"/>
    <w:rsid w:val="00175D03"/>
    <w:rsid w:val="001779A4"/>
    <w:rsid w:val="00177FA1"/>
    <w:rsid w:val="0018011D"/>
    <w:rsid w:val="001806B8"/>
    <w:rsid w:val="00180A4C"/>
    <w:rsid w:val="001813DA"/>
    <w:rsid w:val="0018177D"/>
    <w:rsid w:val="00182F71"/>
    <w:rsid w:val="00183574"/>
    <w:rsid w:val="00183DCA"/>
    <w:rsid w:val="00184207"/>
    <w:rsid w:val="00184835"/>
    <w:rsid w:val="001848C7"/>
    <w:rsid w:val="00184C94"/>
    <w:rsid w:val="00184EC1"/>
    <w:rsid w:val="0018511B"/>
    <w:rsid w:val="00185427"/>
    <w:rsid w:val="00185B6E"/>
    <w:rsid w:val="001863C9"/>
    <w:rsid w:val="0019023F"/>
    <w:rsid w:val="00190578"/>
    <w:rsid w:val="00191AB5"/>
    <w:rsid w:val="00191D3F"/>
    <w:rsid w:val="00191D66"/>
    <w:rsid w:val="00191D9D"/>
    <w:rsid w:val="00192017"/>
    <w:rsid w:val="0019214E"/>
    <w:rsid w:val="00192AED"/>
    <w:rsid w:val="00193EC1"/>
    <w:rsid w:val="00194959"/>
    <w:rsid w:val="00194A68"/>
    <w:rsid w:val="0019578E"/>
    <w:rsid w:val="001962E6"/>
    <w:rsid w:val="001974E1"/>
    <w:rsid w:val="00197D7E"/>
    <w:rsid w:val="001A0A1F"/>
    <w:rsid w:val="001A0B7F"/>
    <w:rsid w:val="001A111F"/>
    <w:rsid w:val="001A1478"/>
    <w:rsid w:val="001A33EC"/>
    <w:rsid w:val="001A40E6"/>
    <w:rsid w:val="001A41F0"/>
    <w:rsid w:val="001A438F"/>
    <w:rsid w:val="001A4C95"/>
    <w:rsid w:val="001A5500"/>
    <w:rsid w:val="001A571D"/>
    <w:rsid w:val="001A64AF"/>
    <w:rsid w:val="001A67B4"/>
    <w:rsid w:val="001A6924"/>
    <w:rsid w:val="001A7FF9"/>
    <w:rsid w:val="001B1E57"/>
    <w:rsid w:val="001B1FCE"/>
    <w:rsid w:val="001B24B5"/>
    <w:rsid w:val="001B2EEA"/>
    <w:rsid w:val="001B31FE"/>
    <w:rsid w:val="001B3515"/>
    <w:rsid w:val="001B394F"/>
    <w:rsid w:val="001B49BA"/>
    <w:rsid w:val="001B5268"/>
    <w:rsid w:val="001B52D2"/>
    <w:rsid w:val="001B5FDA"/>
    <w:rsid w:val="001B60A3"/>
    <w:rsid w:val="001C03D7"/>
    <w:rsid w:val="001C0525"/>
    <w:rsid w:val="001C0743"/>
    <w:rsid w:val="001C0F9D"/>
    <w:rsid w:val="001C12F8"/>
    <w:rsid w:val="001C13B7"/>
    <w:rsid w:val="001C1613"/>
    <w:rsid w:val="001C4B49"/>
    <w:rsid w:val="001C5BA8"/>
    <w:rsid w:val="001C684D"/>
    <w:rsid w:val="001C72B7"/>
    <w:rsid w:val="001C7E67"/>
    <w:rsid w:val="001D0C60"/>
    <w:rsid w:val="001D1BD8"/>
    <w:rsid w:val="001D2B83"/>
    <w:rsid w:val="001D311C"/>
    <w:rsid w:val="001D3C14"/>
    <w:rsid w:val="001D5342"/>
    <w:rsid w:val="001D5859"/>
    <w:rsid w:val="001D694E"/>
    <w:rsid w:val="001E0129"/>
    <w:rsid w:val="001E21FF"/>
    <w:rsid w:val="001E42D4"/>
    <w:rsid w:val="001E4546"/>
    <w:rsid w:val="001E4907"/>
    <w:rsid w:val="001E49AB"/>
    <w:rsid w:val="001E5AA9"/>
    <w:rsid w:val="001E6EF5"/>
    <w:rsid w:val="001F0C53"/>
    <w:rsid w:val="001F0CFB"/>
    <w:rsid w:val="001F1105"/>
    <w:rsid w:val="001F1E59"/>
    <w:rsid w:val="001F2A6D"/>
    <w:rsid w:val="001F2C26"/>
    <w:rsid w:val="001F3252"/>
    <w:rsid w:val="001F3BA4"/>
    <w:rsid w:val="001F4B85"/>
    <w:rsid w:val="001F4F2E"/>
    <w:rsid w:val="001F5443"/>
    <w:rsid w:val="001F5D38"/>
    <w:rsid w:val="001F6643"/>
    <w:rsid w:val="001F6D78"/>
    <w:rsid w:val="001F7018"/>
    <w:rsid w:val="001F72D3"/>
    <w:rsid w:val="001F7BD4"/>
    <w:rsid w:val="001F7CD7"/>
    <w:rsid w:val="00200EC2"/>
    <w:rsid w:val="0020127E"/>
    <w:rsid w:val="002022DE"/>
    <w:rsid w:val="002030F2"/>
    <w:rsid w:val="00203C18"/>
    <w:rsid w:val="00204BB4"/>
    <w:rsid w:val="00204E36"/>
    <w:rsid w:val="0020540D"/>
    <w:rsid w:val="002058F4"/>
    <w:rsid w:val="00205E92"/>
    <w:rsid w:val="002109D6"/>
    <w:rsid w:val="00210C8C"/>
    <w:rsid w:val="002120CA"/>
    <w:rsid w:val="0021229D"/>
    <w:rsid w:val="00212723"/>
    <w:rsid w:val="00213534"/>
    <w:rsid w:val="002137E7"/>
    <w:rsid w:val="00214016"/>
    <w:rsid w:val="00214828"/>
    <w:rsid w:val="00214C5E"/>
    <w:rsid w:val="00214D60"/>
    <w:rsid w:val="00214F52"/>
    <w:rsid w:val="002150E5"/>
    <w:rsid w:val="0021546B"/>
    <w:rsid w:val="00217760"/>
    <w:rsid w:val="002215C3"/>
    <w:rsid w:val="00221707"/>
    <w:rsid w:val="00221D9D"/>
    <w:rsid w:val="002221EA"/>
    <w:rsid w:val="002236E0"/>
    <w:rsid w:val="00224941"/>
    <w:rsid w:val="00224985"/>
    <w:rsid w:val="0022669F"/>
    <w:rsid w:val="002315F4"/>
    <w:rsid w:val="00231AB6"/>
    <w:rsid w:val="00231D95"/>
    <w:rsid w:val="00232ED1"/>
    <w:rsid w:val="00233088"/>
    <w:rsid w:val="0023592A"/>
    <w:rsid w:val="00237611"/>
    <w:rsid w:val="00237C92"/>
    <w:rsid w:val="00240C24"/>
    <w:rsid w:val="00241407"/>
    <w:rsid w:val="0024174D"/>
    <w:rsid w:val="002423F6"/>
    <w:rsid w:val="00242E69"/>
    <w:rsid w:val="00243196"/>
    <w:rsid w:val="002433AE"/>
    <w:rsid w:val="00243A18"/>
    <w:rsid w:val="002446F6"/>
    <w:rsid w:val="00245815"/>
    <w:rsid w:val="00245D78"/>
    <w:rsid w:val="00246C8A"/>
    <w:rsid w:val="00246F8D"/>
    <w:rsid w:val="00247056"/>
    <w:rsid w:val="0024756B"/>
    <w:rsid w:val="002512BF"/>
    <w:rsid w:val="00253CB5"/>
    <w:rsid w:val="0025405C"/>
    <w:rsid w:val="002542E0"/>
    <w:rsid w:val="0025467C"/>
    <w:rsid w:val="00254EAF"/>
    <w:rsid w:val="0025540A"/>
    <w:rsid w:val="00255BAE"/>
    <w:rsid w:val="0025637D"/>
    <w:rsid w:val="0025655C"/>
    <w:rsid w:val="0025686B"/>
    <w:rsid w:val="00256913"/>
    <w:rsid w:val="0025798C"/>
    <w:rsid w:val="00257A83"/>
    <w:rsid w:val="00262063"/>
    <w:rsid w:val="00262BAE"/>
    <w:rsid w:val="0026396C"/>
    <w:rsid w:val="00264503"/>
    <w:rsid w:val="002645F8"/>
    <w:rsid w:val="00264742"/>
    <w:rsid w:val="002647BA"/>
    <w:rsid w:val="00265341"/>
    <w:rsid w:val="002655CC"/>
    <w:rsid w:val="00265BF5"/>
    <w:rsid w:val="002700FA"/>
    <w:rsid w:val="0027172D"/>
    <w:rsid w:val="00271E9D"/>
    <w:rsid w:val="002722FC"/>
    <w:rsid w:val="00272816"/>
    <w:rsid w:val="0027295E"/>
    <w:rsid w:val="00272AE9"/>
    <w:rsid w:val="00272EFA"/>
    <w:rsid w:val="00272F2D"/>
    <w:rsid w:val="00273217"/>
    <w:rsid w:val="002738C3"/>
    <w:rsid w:val="00273CA6"/>
    <w:rsid w:val="00273CA7"/>
    <w:rsid w:val="00274105"/>
    <w:rsid w:val="00275049"/>
    <w:rsid w:val="002755C6"/>
    <w:rsid w:val="0027651C"/>
    <w:rsid w:val="00276AED"/>
    <w:rsid w:val="00276C29"/>
    <w:rsid w:val="002807DA"/>
    <w:rsid w:val="002809ED"/>
    <w:rsid w:val="0028101F"/>
    <w:rsid w:val="00281A41"/>
    <w:rsid w:val="00281CF6"/>
    <w:rsid w:val="00282B32"/>
    <w:rsid w:val="002830E7"/>
    <w:rsid w:val="002833B8"/>
    <w:rsid w:val="002848FC"/>
    <w:rsid w:val="00284B21"/>
    <w:rsid w:val="00285D12"/>
    <w:rsid w:val="002867B4"/>
    <w:rsid w:val="00286B87"/>
    <w:rsid w:val="00287972"/>
    <w:rsid w:val="00291F12"/>
    <w:rsid w:val="00292799"/>
    <w:rsid w:val="002928A2"/>
    <w:rsid w:val="00293554"/>
    <w:rsid w:val="00293ECB"/>
    <w:rsid w:val="00294711"/>
    <w:rsid w:val="00294E6A"/>
    <w:rsid w:val="00295166"/>
    <w:rsid w:val="00295398"/>
    <w:rsid w:val="00296049"/>
    <w:rsid w:val="002976B2"/>
    <w:rsid w:val="00297BF9"/>
    <w:rsid w:val="00297DA2"/>
    <w:rsid w:val="00297E92"/>
    <w:rsid w:val="002A041C"/>
    <w:rsid w:val="002A0B13"/>
    <w:rsid w:val="002A14A0"/>
    <w:rsid w:val="002A1761"/>
    <w:rsid w:val="002A245A"/>
    <w:rsid w:val="002A3177"/>
    <w:rsid w:val="002A32EE"/>
    <w:rsid w:val="002A3883"/>
    <w:rsid w:val="002A4CB1"/>
    <w:rsid w:val="002A4EC1"/>
    <w:rsid w:val="002A555E"/>
    <w:rsid w:val="002A73A5"/>
    <w:rsid w:val="002A7E4E"/>
    <w:rsid w:val="002A7E60"/>
    <w:rsid w:val="002B0B21"/>
    <w:rsid w:val="002B146A"/>
    <w:rsid w:val="002B2258"/>
    <w:rsid w:val="002B23D9"/>
    <w:rsid w:val="002B2A59"/>
    <w:rsid w:val="002B2D91"/>
    <w:rsid w:val="002B2EBC"/>
    <w:rsid w:val="002B3614"/>
    <w:rsid w:val="002B36C7"/>
    <w:rsid w:val="002B5FC5"/>
    <w:rsid w:val="002B62D0"/>
    <w:rsid w:val="002B688F"/>
    <w:rsid w:val="002B6918"/>
    <w:rsid w:val="002B6C4D"/>
    <w:rsid w:val="002B7EAA"/>
    <w:rsid w:val="002C07AC"/>
    <w:rsid w:val="002C0FD3"/>
    <w:rsid w:val="002C19BC"/>
    <w:rsid w:val="002C259F"/>
    <w:rsid w:val="002C27DF"/>
    <w:rsid w:val="002C2E12"/>
    <w:rsid w:val="002C30C1"/>
    <w:rsid w:val="002C35DB"/>
    <w:rsid w:val="002C3BBC"/>
    <w:rsid w:val="002C6517"/>
    <w:rsid w:val="002C6B70"/>
    <w:rsid w:val="002C7E85"/>
    <w:rsid w:val="002D084E"/>
    <w:rsid w:val="002D096C"/>
    <w:rsid w:val="002D2D85"/>
    <w:rsid w:val="002D424F"/>
    <w:rsid w:val="002D440E"/>
    <w:rsid w:val="002D48A6"/>
    <w:rsid w:val="002D4AE0"/>
    <w:rsid w:val="002D4EA1"/>
    <w:rsid w:val="002D56B5"/>
    <w:rsid w:val="002D7033"/>
    <w:rsid w:val="002E1882"/>
    <w:rsid w:val="002E2599"/>
    <w:rsid w:val="002E4A29"/>
    <w:rsid w:val="002E4AB0"/>
    <w:rsid w:val="002E5ADF"/>
    <w:rsid w:val="002E61FA"/>
    <w:rsid w:val="002E6DD7"/>
    <w:rsid w:val="002E71FA"/>
    <w:rsid w:val="002F089E"/>
    <w:rsid w:val="002F2281"/>
    <w:rsid w:val="002F2879"/>
    <w:rsid w:val="002F28DF"/>
    <w:rsid w:val="002F3388"/>
    <w:rsid w:val="002F38AE"/>
    <w:rsid w:val="002F39D6"/>
    <w:rsid w:val="002F41CC"/>
    <w:rsid w:val="002F4931"/>
    <w:rsid w:val="002F4A3E"/>
    <w:rsid w:val="002F4C68"/>
    <w:rsid w:val="002F5111"/>
    <w:rsid w:val="002F53FB"/>
    <w:rsid w:val="002F5AB8"/>
    <w:rsid w:val="00300217"/>
    <w:rsid w:val="00300AA5"/>
    <w:rsid w:val="003011F2"/>
    <w:rsid w:val="00302A93"/>
    <w:rsid w:val="003045AD"/>
    <w:rsid w:val="00304FB3"/>
    <w:rsid w:val="00305DAC"/>
    <w:rsid w:val="0030657F"/>
    <w:rsid w:val="003071A4"/>
    <w:rsid w:val="00307353"/>
    <w:rsid w:val="00307624"/>
    <w:rsid w:val="0031070A"/>
    <w:rsid w:val="00311E94"/>
    <w:rsid w:val="00312572"/>
    <w:rsid w:val="003129E2"/>
    <w:rsid w:val="00312B31"/>
    <w:rsid w:val="00313492"/>
    <w:rsid w:val="00313C6F"/>
    <w:rsid w:val="00314B5E"/>
    <w:rsid w:val="00314D19"/>
    <w:rsid w:val="00315755"/>
    <w:rsid w:val="00315D93"/>
    <w:rsid w:val="0031653A"/>
    <w:rsid w:val="00316B8A"/>
    <w:rsid w:val="00317640"/>
    <w:rsid w:val="003176CF"/>
    <w:rsid w:val="00320584"/>
    <w:rsid w:val="00320884"/>
    <w:rsid w:val="00321B4F"/>
    <w:rsid w:val="003223F2"/>
    <w:rsid w:val="00322504"/>
    <w:rsid w:val="00323F65"/>
    <w:rsid w:val="00324DCD"/>
    <w:rsid w:val="00325007"/>
    <w:rsid w:val="00325E44"/>
    <w:rsid w:val="00326790"/>
    <w:rsid w:val="00326CC7"/>
    <w:rsid w:val="003279E9"/>
    <w:rsid w:val="00327D68"/>
    <w:rsid w:val="003315DF"/>
    <w:rsid w:val="0033219B"/>
    <w:rsid w:val="0033283A"/>
    <w:rsid w:val="00333E04"/>
    <w:rsid w:val="0033426F"/>
    <w:rsid w:val="00334DF1"/>
    <w:rsid w:val="00336028"/>
    <w:rsid w:val="00336586"/>
    <w:rsid w:val="00336AEB"/>
    <w:rsid w:val="0033711B"/>
    <w:rsid w:val="00337E43"/>
    <w:rsid w:val="00340B98"/>
    <w:rsid w:val="003414A3"/>
    <w:rsid w:val="00342644"/>
    <w:rsid w:val="00342CBC"/>
    <w:rsid w:val="00342EAC"/>
    <w:rsid w:val="00342FEB"/>
    <w:rsid w:val="00345088"/>
    <w:rsid w:val="003454F1"/>
    <w:rsid w:val="0034677C"/>
    <w:rsid w:val="00346C97"/>
    <w:rsid w:val="0035033E"/>
    <w:rsid w:val="003504FF"/>
    <w:rsid w:val="00350DF6"/>
    <w:rsid w:val="003512BE"/>
    <w:rsid w:val="00351937"/>
    <w:rsid w:val="0035263D"/>
    <w:rsid w:val="00354872"/>
    <w:rsid w:val="00354CE6"/>
    <w:rsid w:val="0035542C"/>
    <w:rsid w:val="00356FAB"/>
    <w:rsid w:val="00357975"/>
    <w:rsid w:val="00360873"/>
    <w:rsid w:val="00361B7A"/>
    <w:rsid w:val="003625E3"/>
    <w:rsid w:val="003629F8"/>
    <w:rsid w:val="00362D27"/>
    <w:rsid w:val="00363AA1"/>
    <w:rsid w:val="00363C81"/>
    <w:rsid w:val="003652CD"/>
    <w:rsid w:val="003659CA"/>
    <w:rsid w:val="003674AB"/>
    <w:rsid w:val="00370090"/>
    <w:rsid w:val="003709B6"/>
    <w:rsid w:val="00371AB2"/>
    <w:rsid w:val="00374055"/>
    <w:rsid w:val="0037449E"/>
    <w:rsid w:val="00374570"/>
    <w:rsid w:val="00375836"/>
    <w:rsid w:val="003759BB"/>
    <w:rsid w:val="00375C61"/>
    <w:rsid w:val="00375F14"/>
    <w:rsid w:val="003765D5"/>
    <w:rsid w:val="00376704"/>
    <w:rsid w:val="003774B3"/>
    <w:rsid w:val="00380424"/>
    <w:rsid w:val="00380B82"/>
    <w:rsid w:val="00381768"/>
    <w:rsid w:val="00382F47"/>
    <w:rsid w:val="0038427F"/>
    <w:rsid w:val="003843A7"/>
    <w:rsid w:val="00384A9C"/>
    <w:rsid w:val="0038536A"/>
    <w:rsid w:val="00387004"/>
    <w:rsid w:val="00390E90"/>
    <w:rsid w:val="00390F92"/>
    <w:rsid w:val="0039136C"/>
    <w:rsid w:val="0039169A"/>
    <w:rsid w:val="00391D82"/>
    <w:rsid w:val="00391DBC"/>
    <w:rsid w:val="003927EE"/>
    <w:rsid w:val="00393139"/>
    <w:rsid w:val="003937D1"/>
    <w:rsid w:val="0039385B"/>
    <w:rsid w:val="00393CB5"/>
    <w:rsid w:val="00394D30"/>
    <w:rsid w:val="00394FE3"/>
    <w:rsid w:val="00395AE2"/>
    <w:rsid w:val="0039619D"/>
    <w:rsid w:val="00396B5B"/>
    <w:rsid w:val="003A0ED5"/>
    <w:rsid w:val="003A36CE"/>
    <w:rsid w:val="003A51E0"/>
    <w:rsid w:val="003A6058"/>
    <w:rsid w:val="003A71FC"/>
    <w:rsid w:val="003B1213"/>
    <w:rsid w:val="003B1B83"/>
    <w:rsid w:val="003B1CA8"/>
    <w:rsid w:val="003B248E"/>
    <w:rsid w:val="003B264E"/>
    <w:rsid w:val="003B364C"/>
    <w:rsid w:val="003B3673"/>
    <w:rsid w:val="003B3E2A"/>
    <w:rsid w:val="003B47DC"/>
    <w:rsid w:val="003B5B93"/>
    <w:rsid w:val="003B632D"/>
    <w:rsid w:val="003B6516"/>
    <w:rsid w:val="003B7585"/>
    <w:rsid w:val="003B7B43"/>
    <w:rsid w:val="003C0F25"/>
    <w:rsid w:val="003C11CB"/>
    <w:rsid w:val="003C25F7"/>
    <w:rsid w:val="003C3003"/>
    <w:rsid w:val="003C31AF"/>
    <w:rsid w:val="003C44FF"/>
    <w:rsid w:val="003C49DE"/>
    <w:rsid w:val="003C4D32"/>
    <w:rsid w:val="003C59B7"/>
    <w:rsid w:val="003C625F"/>
    <w:rsid w:val="003C7624"/>
    <w:rsid w:val="003D017B"/>
    <w:rsid w:val="003D2CD1"/>
    <w:rsid w:val="003D38D8"/>
    <w:rsid w:val="003D39A9"/>
    <w:rsid w:val="003D44C3"/>
    <w:rsid w:val="003D4BFF"/>
    <w:rsid w:val="003D538F"/>
    <w:rsid w:val="003D5D5A"/>
    <w:rsid w:val="003D7882"/>
    <w:rsid w:val="003E0B6D"/>
    <w:rsid w:val="003E0B86"/>
    <w:rsid w:val="003E16C7"/>
    <w:rsid w:val="003E23E8"/>
    <w:rsid w:val="003E2FE7"/>
    <w:rsid w:val="003E6B54"/>
    <w:rsid w:val="003E6BFC"/>
    <w:rsid w:val="003E7ACD"/>
    <w:rsid w:val="003E7CF8"/>
    <w:rsid w:val="003E7FF3"/>
    <w:rsid w:val="003F17F2"/>
    <w:rsid w:val="003F1A0A"/>
    <w:rsid w:val="003F1EC6"/>
    <w:rsid w:val="003F1F9B"/>
    <w:rsid w:val="003F210F"/>
    <w:rsid w:val="003F273F"/>
    <w:rsid w:val="003F2D2B"/>
    <w:rsid w:val="003F2E63"/>
    <w:rsid w:val="003F42EB"/>
    <w:rsid w:val="003F4A21"/>
    <w:rsid w:val="003F4BA0"/>
    <w:rsid w:val="003F5A35"/>
    <w:rsid w:val="003F5CBE"/>
    <w:rsid w:val="003F5E01"/>
    <w:rsid w:val="003F6712"/>
    <w:rsid w:val="003F6ABD"/>
    <w:rsid w:val="003F6FB5"/>
    <w:rsid w:val="00400127"/>
    <w:rsid w:val="00401F24"/>
    <w:rsid w:val="00402655"/>
    <w:rsid w:val="00402AF9"/>
    <w:rsid w:val="00402BE6"/>
    <w:rsid w:val="00403F2D"/>
    <w:rsid w:val="00404BF4"/>
    <w:rsid w:val="0040507E"/>
    <w:rsid w:val="004050AF"/>
    <w:rsid w:val="004052DD"/>
    <w:rsid w:val="00405821"/>
    <w:rsid w:val="004066D4"/>
    <w:rsid w:val="004077AC"/>
    <w:rsid w:val="00410AD0"/>
    <w:rsid w:val="00411218"/>
    <w:rsid w:val="004115CB"/>
    <w:rsid w:val="0041176D"/>
    <w:rsid w:val="0041183A"/>
    <w:rsid w:val="00411B78"/>
    <w:rsid w:val="0041353D"/>
    <w:rsid w:val="00413847"/>
    <w:rsid w:val="00413E33"/>
    <w:rsid w:val="004142C4"/>
    <w:rsid w:val="00414A52"/>
    <w:rsid w:val="0041545B"/>
    <w:rsid w:val="00415736"/>
    <w:rsid w:val="00415A05"/>
    <w:rsid w:val="00416A45"/>
    <w:rsid w:val="00416C14"/>
    <w:rsid w:val="00420372"/>
    <w:rsid w:val="00420B8C"/>
    <w:rsid w:val="00420C62"/>
    <w:rsid w:val="004225FB"/>
    <w:rsid w:val="00422E22"/>
    <w:rsid w:val="00423789"/>
    <w:rsid w:val="004239AD"/>
    <w:rsid w:val="00423BDB"/>
    <w:rsid w:val="00423EA4"/>
    <w:rsid w:val="0042445F"/>
    <w:rsid w:val="00425413"/>
    <w:rsid w:val="00426453"/>
    <w:rsid w:val="00426BAD"/>
    <w:rsid w:val="004271BA"/>
    <w:rsid w:val="004307B6"/>
    <w:rsid w:val="004312CC"/>
    <w:rsid w:val="00431975"/>
    <w:rsid w:val="00431D98"/>
    <w:rsid w:val="0043203B"/>
    <w:rsid w:val="00433D5C"/>
    <w:rsid w:val="00434E67"/>
    <w:rsid w:val="0043507E"/>
    <w:rsid w:val="00435B31"/>
    <w:rsid w:val="00435C8B"/>
    <w:rsid w:val="004401B1"/>
    <w:rsid w:val="00440ADB"/>
    <w:rsid w:val="00440C7D"/>
    <w:rsid w:val="00443094"/>
    <w:rsid w:val="00443A45"/>
    <w:rsid w:val="004443EE"/>
    <w:rsid w:val="00450606"/>
    <w:rsid w:val="00451D9A"/>
    <w:rsid w:val="00451DA6"/>
    <w:rsid w:val="00452278"/>
    <w:rsid w:val="00453C01"/>
    <w:rsid w:val="004555E8"/>
    <w:rsid w:val="00455636"/>
    <w:rsid w:val="00455907"/>
    <w:rsid w:val="00455DCC"/>
    <w:rsid w:val="00455E10"/>
    <w:rsid w:val="004560D1"/>
    <w:rsid w:val="00457474"/>
    <w:rsid w:val="00457C56"/>
    <w:rsid w:val="0046011C"/>
    <w:rsid w:val="0046046D"/>
    <w:rsid w:val="00460A69"/>
    <w:rsid w:val="00460D3B"/>
    <w:rsid w:val="00460E54"/>
    <w:rsid w:val="0046147F"/>
    <w:rsid w:val="00461CA3"/>
    <w:rsid w:val="00461F73"/>
    <w:rsid w:val="00461FF7"/>
    <w:rsid w:val="00462343"/>
    <w:rsid w:val="00462978"/>
    <w:rsid w:val="00462BA1"/>
    <w:rsid w:val="00463487"/>
    <w:rsid w:val="00463D52"/>
    <w:rsid w:val="00464152"/>
    <w:rsid w:val="00464795"/>
    <w:rsid w:val="00465531"/>
    <w:rsid w:val="00466683"/>
    <w:rsid w:val="00466788"/>
    <w:rsid w:val="00466C51"/>
    <w:rsid w:val="00466F53"/>
    <w:rsid w:val="00467E1A"/>
    <w:rsid w:val="00471324"/>
    <w:rsid w:val="0047133C"/>
    <w:rsid w:val="00471461"/>
    <w:rsid w:val="004716A4"/>
    <w:rsid w:val="0047172A"/>
    <w:rsid w:val="00471B3F"/>
    <w:rsid w:val="0047265C"/>
    <w:rsid w:val="004730F1"/>
    <w:rsid w:val="00474B0F"/>
    <w:rsid w:val="00474B8F"/>
    <w:rsid w:val="00474F59"/>
    <w:rsid w:val="00475333"/>
    <w:rsid w:val="004753D7"/>
    <w:rsid w:val="00475E37"/>
    <w:rsid w:val="00475F67"/>
    <w:rsid w:val="004760EE"/>
    <w:rsid w:val="00476341"/>
    <w:rsid w:val="004769F2"/>
    <w:rsid w:val="004775D3"/>
    <w:rsid w:val="00477651"/>
    <w:rsid w:val="00480D0F"/>
    <w:rsid w:val="00481007"/>
    <w:rsid w:val="00481984"/>
    <w:rsid w:val="004822DC"/>
    <w:rsid w:val="0048410D"/>
    <w:rsid w:val="0048434C"/>
    <w:rsid w:val="00484D0E"/>
    <w:rsid w:val="004853F4"/>
    <w:rsid w:val="00485547"/>
    <w:rsid w:val="00485F3A"/>
    <w:rsid w:val="00487D75"/>
    <w:rsid w:val="00487F35"/>
    <w:rsid w:val="0049000C"/>
    <w:rsid w:val="00491468"/>
    <w:rsid w:val="0049183F"/>
    <w:rsid w:val="004919B1"/>
    <w:rsid w:val="00491A0A"/>
    <w:rsid w:val="00492E85"/>
    <w:rsid w:val="00493088"/>
    <w:rsid w:val="00493B53"/>
    <w:rsid w:val="0049434C"/>
    <w:rsid w:val="004952FE"/>
    <w:rsid w:val="00495F3B"/>
    <w:rsid w:val="00497790"/>
    <w:rsid w:val="004A0B13"/>
    <w:rsid w:val="004A2226"/>
    <w:rsid w:val="004A2908"/>
    <w:rsid w:val="004A2C19"/>
    <w:rsid w:val="004A2ED4"/>
    <w:rsid w:val="004A468F"/>
    <w:rsid w:val="004A4DE5"/>
    <w:rsid w:val="004A4E6B"/>
    <w:rsid w:val="004A6684"/>
    <w:rsid w:val="004A69AB"/>
    <w:rsid w:val="004A707C"/>
    <w:rsid w:val="004A779E"/>
    <w:rsid w:val="004A7A48"/>
    <w:rsid w:val="004A7AB6"/>
    <w:rsid w:val="004B03A6"/>
    <w:rsid w:val="004B0958"/>
    <w:rsid w:val="004B16E6"/>
    <w:rsid w:val="004B281C"/>
    <w:rsid w:val="004B3220"/>
    <w:rsid w:val="004B32E2"/>
    <w:rsid w:val="004B3A43"/>
    <w:rsid w:val="004B4847"/>
    <w:rsid w:val="004B62AB"/>
    <w:rsid w:val="004B6AFD"/>
    <w:rsid w:val="004B76FC"/>
    <w:rsid w:val="004B7752"/>
    <w:rsid w:val="004B7C03"/>
    <w:rsid w:val="004B7FBD"/>
    <w:rsid w:val="004C13B4"/>
    <w:rsid w:val="004C1F8A"/>
    <w:rsid w:val="004C218F"/>
    <w:rsid w:val="004C222F"/>
    <w:rsid w:val="004C263E"/>
    <w:rsid w:val="004C30DE"/>
    <w:rsid w:val="004C3163"/>
    <w:rsid w:val="004C35DF"/>
    <w:rsid w:val="004C4B45"/>
    <w:rsid w:val="004C4E10"/>
    <w:rsid w:val="004C4E4F"/>
    <w:rsid w:val="004C51F4"/>
    <w:rsid w:val="004C5D25"/>
    <w:rsid w:val="004C6105"/>
    <w:rsid w:val="004C6651"/>
    <w:rsid w:val="004C66AE"/>
    <w:rsid w:val="004C69D5"/>
    <w:rsid w:val="004C6A2C"/>
    <w:rsid w:val="004D0014"/>
    <w:rsid w:val="004D037F"/>
    <w:rsid w:val="004D21EE"/>
    <w:rsid w:val="004D2370"/>
    <w:rsid w:val="004D3A3E"/>
    <w:rsid w:val="004D4A84"/>
    <w:rsid w:val="004D5642"/>
    <w:rsid w:val="004D5C84"/>
    <w:rsid w:val="004D5CD7"/>
    <w:rsid w:val="004D5E09"/>
    <w:rsid w:val="004D75E7"/>
    <w:rsid w:val="004D78A3"/>
    <w:rsid w:val="004D7906"/>
    <w:rsid w:val="004D7CFB"/>
    <w:rsid w:val="004D7E27"/>
    <w:rsid w:val="004E05B2"/>
    <w:rsid w:val="004E1AD2"/>
    <w:rsid w:val="004E1D3E"/>
    <w:rsid w:val="004E1E55"/>
    <w:rsid w:val="004E1F64"/>
    <w:rsid w:val="004E2052"/>
    <w:rsid w:val="004E29EE"/>
    <w:rsid w:val="004E2D38"/>
    <w:rsid w:val="004E4022"/>
    <w:rsid w:val="004E456B"/>
    <w:rsid w:val="004E48B8"/>
    <w:rsid w:val="004E50DF"/>
    <w:rsid w:val="004E69C9"/>
    <w:rsid w:val="004E7D48"/>
    <w:rsid w:val="004E7DD0"/>
    <w:rsid w:val="004F1D9D"/>
    <w:rsid w:val="004F21A9"/>
    <w:rsid w:val="004F3AB2"/>
    <w:rsid w:val="004F4CBD"/>
    <w:rsid w:val="004F5DD8"/>
    <w:rsid w:val="004F5EE2"/>
    <w:rsid w:val="004F7549"/>
    <w:rsid w:val="004F7AE7"/>
    <w:rsid w:val="004F7ED7"/>
    <w:rsid w:val="005001B5"/>
    <w:rsid w:val="00500390"/>
    <w:rsid w:val="005009D8"/>
    <w:rsid w:val="00504D8B"/>
    <w:rsid w:val="005050DB"/>
    <w:rsid w:val="005059CA"/>
    <w:rsid w:val="00505F0D"/>
    <w:rsid w:val="00507B72"/>
    <w:rsid w:val="00507E57"/>
    <w:rsid w:val="00510EB5"/>
    <w:rsid w:val="00511088"/>
    <w:rsid w:val="0051412F"/>
    <w:rsid w:val="005146DC"/>
    <w:rsid w:val="00514EB1"/>
    <w:rsid w:val="005169EC"/>
    <w:rsid w:val="005179A0"/>
    <w:rsid w:val="00520203"/>
    <w:rsid w:val="00520215"/>
    <w:rsid w:val="0052053F"/>
    <w:rsid w:val="00521F59"/>
    <w:rsid w:val="00522363"/>
    <w:rsid w:val="0052293F"/>
    <w:rsid w:val="00522E05"/>
    <w:rsid w:val="00523198"/>
    <w:rsid w:val="005239F8"/>
    <w:rsid w:val="00523DBE"/>
    <w:rsid w:val="0052480E"/>
    <w:rsid w:val="00525AE3"/>
    <w:rsid w:val="0052652F"/>
    <w:rsid w:val="0052695E"/>
    <w:rsid w:val="0052696F"/>
    <w:rsid w:val="00526D57"/>
    <w:rsid w:val="00526F7C"/>
    <w:rsid w:val="00527042"/>
    <w:rsid w:val="00527458"/>
    <w:rsid w:val="005275E5"/>
    <w:rsid w:val="0053297A"/>
    <w:rsid w:val="00533348"/>
    <w:rsid w:val="00536C25"/>
    <w:rsid w:val="00541411"/>
    <w:rsid w:val="00541D09"/>
    <w:rsid w:val="00541E1A"/>
    <w:rsid w:val="005420CB"/>
    <w:rsid w:val="005422B1"/>
    <w:rsid w:val="0054269F"/>
    <w:rsid w:val="00543324"/>
    <w:rsid w:val="00545E42"/>
    <w:rsid w:val="00546859"/>
    <w:rsid w:val="00546C81"/>
    <w:rsid w:val="00546E86"/>
    <w:rsid w:val="0054750E"/>
    <w:rsid w:val="00547FB8"/>
    <w:rsid w:val="00551082"/>
    <w:rsid w:val="00551126"/>
    <w:rsid w:val="00551594"/>
    <w:rsid w:val="005519F4"/>
    <w:rsid w:val="00552461"/>
    <w:rsid w:val="00552A4A"/>
    <w:rsid w:val="00552B7B"/>
    <w:rsid w:val="0055357A"/>
    <w:rsid w:val="005540CF"/>
    <w:rsid w:val="005542B8"/>
    <w:rsid w:val="00554463"/>
    <w:rsid w:val="00555383"/>
    <w:rsid w:val="00556477"/>
    <w:rsid w:val="00556A38"/>
    <w:rsid w:val="00556BCC"/>
    <w:rsid w:val="0055714A"/>
    <w:rsid w:val="005574AF"/>
    <w:rsid w:val="00557B77"/>
    <w:rsid w:val="0056036B"/>
    <w:rsid w:val="00560BFF"/>
    <w:rsid w:val="00561444"/>
    <w:rsid w:val="005623C4"/>
    <w:rsid w:val="005625F2"/>
    <w:rsid w:val="00562AAB"/>
    <w:rsid w:val="00562AC3"/>
    <w:rsid w:val="00562E57"/>
    <w:rsid w:val="0056336A"/>
    <w:rsid w:val="00563402"/>
    <w:rsid w:val="00563ADC"/>
    <w:rsid w:val="00563E33"/>
    <w:rsid w:val="005640FC"/>
    <w:rsid w:val="00564B64"/>
    <w:rsid w:val="00565C5A"/>
    <w:rsid w:val="00565ECF"/>
    <w:rsid w:val="00566067"/>
    <w:rsid w:val="0056679D"/>
    <w:rsid w:val="00567942"/>
    <w:rsid w:val="00567ADF"/>
    <w:rsid w:val="00572CEB"/>
    <w:rsid w:val="00572D27"/>
    <w:rsid w:val="0057310B"/>
    <w:rsid w:val="005731E6"/>
    <w:rsid w:val="00573627"/>
    <w:rsid w:val="00573BF3"/>
    <w:rsid w:val="005746F5"/>
    <w:rsid w:val="0057475A"/>
    <w:rsid w:val="00575982"/>
    <w:rsid w:val="00576999"/>
    <w:rsid w:val="0058060F"/>
    <w:rsid w:val="00580CA7"/>
    <w:rsid w:val="00580EFE"/>
    <w:rsid w:val="005819EF"/>
    <w:rsid w:val="00581F98"/>
    <w:rsid w:val="00582DB8"/>
    <w:rsid w:val="00583033"/>
    <w:rsid w:val="00583317"/>
    <w:rsid w:val="00584D60"/>
    <w:rsid w:val="00585F0F"/>
    <w:rsid w:val="00587534"/>
    <w:rsid w:val="005925AC"/>
    <w:rsid w:val="005926B8"/>
    <w:rsid w:val="005957F0"/>
    <w:rsid w:val="005961B6"/>
    <w:rsid w:val="0059679E"/>
    <w:rsid w:val="005A02FE"/>
    <w:rsid w:val="005A053F"/>
    <w:rsid w:val="005A1C49"/>
    <w:rsid w:val="005A20F8"/>
    <w:rsid w:val="005A2669"/>
    <w:rsid w:val="005A2768"/>
    <w:rsid w:val="005A33B3"/>
    <w:rsid w:val="005A4968"/>
    <w:rsid w:val="005A58A9"/>
    <w:rsid w:val="005A624E"/>
    <w:rsid w:val="005A64D5"/>
    <w:rsid w:val="005B10D8"/>
    <w:rsid w:val="005B1280"/>
    <w:rsid w:val="005B1703"/>
    <w:rsid w:val="005B2CF9"/>
    <w:rsid w:val="005B3107"/>
    <w:rsid w:val="005B4131"/>
    <w:rsid w:val="005B55D8"/>
    <w:rsid w:val="005B5A20"/>
    <w:rsid w:val="005B608E"/>
    <w:rsid w:val="005B7D22"/>
    <w:rsid w:val="005C03F5"/>
    <w:rsid w:val="005C0F84"/>
    <w:rsid w:val="005C1080"/>
    <w:rsid w:val="005C290B"/>
    <w:rsid w:val="005C2C72"/>
    <w:rsid w:val="005C4950"/>
    <w:rsid w:val="005C49B4"/>
    <w:rsid w:val="005C4F43"/>
    <w:rsid w:val="005C5B4B"/>
    <w:rsid w:val="005C5E1D"/>
    <w:rsid w:val="005C6740"/>
    <w:rsid w:val="005C73CE"/>
    <w:rsid w:val="005D0A50"/>
    <w:rsid w:val="005D1165"/>
    <w:rsid w:val="005D16D0"/>
    <w:rsid w:val="005D1DBC"/>
    <w:rsid w:val="005D1FB6"/>
    <w:rsid w:val="005D2135"/>
    <w:rsid w:val="005D24E9"/>
    <w:rsid w:val="005D2E77"/>
    <w:rsid w:val="005D3012"/>
    <w:rsid w:val="005D3847"/>
    <w:rsid w:val="005D39BF"/>
    <w:rsid w:val="005D3C95"/>
    <w:rsid w:val="005D5EA2"/>
    <w:rsid w:val="005D5EEC"/>
    <w:rsid w:val="005D6BFA"/>
    <w:rsid w:val="005D79FA"/>
    <w:rsid w:val="005E2205"/>
    <w:rsid w:val="005E2367"/>
    <w:rsid w:val="005E316B"/>
    <w:rsid w:val="005E357E"/>
    <w:rsid w:val="005E4316"/>
    <w:rsid w:val="005E55CB"/>
    <w:rsid w:val="005E58D5"/>
    <w:rsid w:val="005E6628"/>
    <w:rsid w:val="005E6B22"/>
    <w:rsid w:val="005E6B75"/>
    <w:rsid w:val="005E6D49"/>
    <w:rsid w:val="005E7FD8"/>
    <w:rsid w:val="005F0F06"/>
    <w:rsid w:val="005F1A7B"/>
    <w:rsid w:val="005F213C"/>
    <w:rsid w:val="005F3667"/>
    <w:rsid w:val="005F3DA8"/>
    <w:rsid w:val="005F43A0"/>
    <w:rsid w:val="005F4949"/>
    <w:rsid w:val="005F559D"/>
    <w:rsid w:val="005F6B59"/>
    <w:rsid w:val="00600574"/>
    <w:rsid w:val="00601813"/>
    <w:rsid w:val="00601A5D"/>
    <w:rsid w:val="00601E2F"/>
    <w:rsid w:val="00602509"/>
    <w:rsid w:val="006025FE"/>
    <w:rsid w:val="00602C65"/>
    <w:rsid w:val="00602CB1"/>
    <w:rsid w:val="006034D7"/>
    <w:rsid w:val="00605EEA"/>
    <w:rsid w:val="006067D1"/>
    <w:rsid w:val="006068AF"/>
    <w:rsid w:val="0060694F"/>
    <w:rsid w:val="00607F3B"/>
    <w:rsid w:val="00610AC9"/>
    <w:rsid w:val="00610D37"/>
    <w:rsid w:val="00611083"/>
    <w:rsid w:val="006119FE"/>
    <w:rsid w:val="00612624"/>
    <w:rsid w:val="00613157"/>
    <w:rsid w:val="00613219"/>
    <w:rsid w:val="00613265"/>
    <w:rsid w:val="00613415"/>
    <w:rsid w:val="00613F60"/>
    <w:rsid w:val="0061650C"/>
    <w:rsid w:val="0061655D"/>
    <w:rsid w:val="00617203"/>
    <w:rsid w:val="0062067C"/>
    <w:rsid w:val="006207F5"/>
    <w:rsid w:val="00623A00"/>
    <w:rsid w:val="00623C1C"/>
    <w:rsid w:val="00624821"/>
    <w:rsid w:val="00625462"/>
    <w:rsid w:val="006256DC"/>
    <w:rsid w:val="00625B45"/>
    <w:rsid w:val="00625CC1"/>
    <w:rsid w:val="00625D5A"/>
    <w:rsid w:val="00626CAB"/>
    <w:rsid w:val="00630F90"/>
    <w:rsid w:val="0063114E"/>
    <w:rsid w:val="006316D2"/>
    <w:rsid w:val="006318CB"/>
    <w:rsid w:val="0063222C"/>
    <w:rsid w:val="00632C2C"/>
    <w:rsid w:val="00633017"/>
    <w:rsid w:val="00633B19"/>
    <w:rsid w:val="0063413B"/>
    <w:rsid w:val="006354D6"/>
    <w:rsid w:val="00635F26"/>
    <w:rsid w:val="006373FD"/>
    <w:rsid w:val="0063743D"/>
    <w:rsid w:val="00640406"/>
    <w:rsid w:val="00640BCF"/>
    <w:rsid w:val="0064194E"/>
    <w:rsid w:val="00643937"/>
    <w:rsid w:val="00644215"/>
    <w:rsid w:val="006472B5"/>
    <w:rsid w:val="00647CF9"/>
    <w:rsid w:val="006513BD"/>
    <w:rsid w:val="00652139"/>
    <w:rsid w:val="00652398"/>
    <w:rsid w:val="00652AEF"/>
    <w:rsid w:val="00652B39"/>
    <w:rsid w:val="00652CEB"/>
    <w:rsid w:val="00652D5E"/>
    <w:rsid w:val="00655796"/>
    <w:rsid w:val="006558AE"/>
    <w:rsid w:val="0065755B"/>
    <w:rsid w:val="00660459"/>
    <w:rsid w:val="006623FD"/>
    <w:rsid w:val="006629EE"/>
    <w:rsid w:val="006647E2"/>
    <w:rsid w:val="00666B72"/>
    <w:rsid w:val="006677D3"/>
    <w:rsid w:val="00670E57"/>
    <w:rsid w:val="00671E61"/>
    <w:rsid w:val="006742CC"/>
    <w:rsid w:val="006744A2"/>
    <w:rsid w:val="00674B9E"/>
    <w:rsid w:val="00674DEC"/>
    <w:rsid w:val="00674ECD"/>
    <w:rsid w:val="00675287"/>
    <w:rsid w:val="0067589E"/>
    <w:rsid w:val="00675B5E"/>
    <w:rsid w:val="00676B2C"/>
    <w:rsid w:val="00676E04"/>
    <w:rsid w:val="00680082"/>
    <w:rsid w:val="00680A8B"/>
    <w:rsid w:val="00680D4C"/>
    <w:rsid w:val="006818C5"/>
    <w:rsid w:val="00682F55"/>
    <w:rsid w:val="0068381B"/>
    <w:rsid w:val="00684798"/>
    <w:rsid w:val="00685810"/>
    <w:rsid w:val="00686554"/>
    <w:rsid w:val="006869BA"/>
    <w:rsid w:val="00687D90"/>
    <w:rsid w:val="006905F5"/>
    <w:rsid w:val="00690DE3"/>
    <w:rsid w:val="006912DF"/>
    <w:rsid w:val="0069144F"/>
    <w:rsid w:val="006933D4"/>
    <w:rsid w:val="00694269"/>
    <w:rsid w:val="0069601C"/>
    <w:rsid w:val="006964B8"/>
    <w:rsid w:val="00696864"/>
    <w:rsid w:val="006972AA"/>
    <w:rsid w:val="00697FD9"/>
    <w:rsid w:val="006A41C3"/>
    <w:rsid w:val="006A456A"/>
    <w:rsid w:val="006A4A7B"/>
    <w:rsid w:val="006A5343"/>
    <w:rsid w:val="006A5C7D"/>
    <w:rsid w:val="006A65A7"/>
    <w:rsid w:val="006A73A6"/>
    <w:rsid w:val="006A7AE6"/>
    <w:rsid w:val="006A7FEE"/>
    <w:rsid w:val="006B0018"/>
    <w:rsid w:val="006B1B6B"/>
    <w:rsid w:val="006B27B2"/>
    <w:rsid w:val="006B33C2"/>
    <w:rsid w:val="006B4686"/>
    <w:rsid w:val="006B4E93"/>
    <w:rsid w:val="006B505D"/>
    <w:rsid w:val="006B568C"/>
    <w:rsid w:val="006B5740"/>
    <w:rsid w:val="006B6122"/>
    <w:rsid w:val="006B6312"/>
    <w:rsid w:val="006B73E9"/>
    <w:rsid w:val="006B7CF2"/>
    <w:rsid w:val="006B7D43"/>
    <w:rsid w:val="006B7F97"/>
    <w:rsid w:val="006C086D"/>
    <w:rsid w:val="006C10A2"/>
    <w:rsid w:val="006C1765"/>
    <w:rsid w:val="006C19C7"/>
    <w:rsid w:val="006C391E"/>
    <w:rsid w:val="006C520F"/>
    <w:rsid w:val="006C5B69"/>
    <w:rsid w:val="006C5BB2"/>
    <w:rsid w:val="006C713D"/>
    <w:rsid w:val="006C715D"/>
    <w:rsid w:val="006C7B4A"/>
    <w:rsid w:val="006D00C0"/>
    <w:rsid w:val="006D07AC"/>
    <w:rsid w:val="006D07C2"/>
    <w:rsid w:val="006D160D"/>
    <w:rsid w:val="006D1A90"/>
    <w:rsid w:val="006D1F65"/>
    <w:rsid w:val="006D2248"/>
    <w:rsid w:val="006D269E"/>
    <w:rsid w:val="006D2C8C"/>
    <w:rsid w:val="006D395B"/>
    <w:rsid w:val="006D47E9"/>
    <w:rsid w:val="006D4B5A"/>
    <w:rsid w:val="006D5A04"/>
    <w:rsid w:val="006D6C36"/>
    <w:rsid w:val="006D7C36"/>
    <w:rsid w:val="006E054C"/>
    <w:rsid w:val="006E2960"/>
    <w:rsid w:val="006E2FAB"/>
    <w:rsid w:val="006E4440"/>
    <w:rsid w:val="006E5D4A"/>
    <w:rsid w:val="006E62C3"/>
    <w:rsid w:val="006E6304"/>
    <w:rsid w:val="006E6E6B"/>
    <w:rsid w:val="006E750C"/>
    <w:rsid w:val="006E7A01"/>
    <w:rsid w:val="006F0019"/>
    <w:rsid w:val="006F14D4"/>
    <w:rsid w:val="006F208F"/>
    <w:rsid w:val="006F2259"/>
    <w:rsid w:val="006F3566"/>
    <w:rsid w:val="006F37C1"/>
    <w:rsid w:val="006F3965"/>
    <w:rsid w:val="006F3D29"/>
    <w:rsid w:val="006F4059"/>
    <w:rsid w:val="006F4626"/>
    <w:rsid w:val="006F50AE"/>
    <w:rsid w:val="006F59F1"/>
    <w:rsid w:val="006F6202"/>
    <w:rsid w:val="007003B9"/>
    <w:rsid w:val="00701102"/>
    <w:rsid w:val="00702523"/>
    <w:rsid w:val="00703237"/>
    <w:rsid w:val="00703BF1"/>
    <w:rsid w:val="00705C12"/>
    <w:rsid w:val="007063EE"/>
    <w:rsid w:val="00706B52"/>
    <w:rsid w:val="00706E53"/>
    <w:rsid w:val="00706F88"/>
    <w:rsid w:val="00707371"/>
    <w:rsid w:val="00713786"/>
    <w:rsid w:val="007157B1"/>
    <w:rsid w:val="00716004"/>
    <w:rsid w:val="00717DC3"/>
    <w:rsid w:val="007204FF"/>
    <w:rsid w:val="007209D9"/>
    <w:rsid w:val="0072104D"/>
    <w:rsid w:val="0072118D"/>
    <w:rsid w:val="0072262E"/>
    <w:rsid w:val="007226B8"/>
    <w:rsid w:val="00723566"/>
    <w:rsid w:val="00723B0F"/>
    <w:rsid w:val="007245D0"/>
    <w:rsid w:val="00724625"/>
    <w:rsid w:val="007254FF"/>
    <w:rsid w:val="00725C68"/>
    <w:rsid w:val="0072600D"/>
    <w:rsid w:val="007266E2"/>
    <w:rsid w:val="00726C7A"/>
    <w:rsid w:val="00726E97"/>
    <w:rsid w:val="00727DFB"/>
    <w:rsid w:val="00730BFE"/>
    <w:rsid w:val="00730DF1"/>
    <w:rsid w:val="007330B1"/>
    <w:rsid w:val="00734495"/>
    <w:rsid w:val="00734D30"/>
    <w:rsid w:val="00735A49"/>
    <w:rsid w:val="0073606C"/>
    <w:rsid w:val="007368A2"/>
    <w:rsid w:val="00736B99"/>
    <w:rsid w:val="00736CE3"/>
    <w:rsid w:val="0074063F"/>
    <w:rsid w:val="007423A8"/>
    <w:rsid w:val="0074270F"/>
    <w:rsid w:val="00742C6F"/>
    <w:rsid w:val="00743139"/>
    <w:rsid w:val="007431F2"/>
    <w:rsid w:val="007436E7"/>
    <w:rsid w:val="0074371F"/>
    <w:rsid w:val="0074390A"/>
    <w:rsid w:val="00743C5A"/>
    <w:rsid w:val="00743E61"/>
    <w:rsid w:val="00744B91"/>
    <w:rsid w:val="0074568C"/>
    <w:rsid w:val="00745B17"/>
    <w:rsid w:val="00745B8F"/>
    <w:rsid w:val="00745D3C"/>
    <w:rsid w:val="00746238"/>
    <w:rsid w:val="007468B3"/>
    <w:rsid w:val="00747201"/>
    <w:rsid w:val="00747626"/>
    <w:rsid w:val="00747900"/>
    <w:rsid w:val="00747D1C"/>
    <w:rsid w:val="00747E95"/>
    <w:rsid w:val="00747F08"/>
    <w:rsid w:val="00750475"/>
    <w:rsid w:val="00751101"/>
    <w:rsid w:val="0075250B"/>
    <w:rsid w:val="00752BDF"/>
    <w:rsid w:val="007537EC"/>
    <w:rsid w:val="00753865"/>
    <w:rsid w:val="00753BAF"/>
    <w:rsid w:val="00754D6D"/>
    <w:rsid w:val="00755457"/>
    <w:rsid w:val="00755D23"/>
    <w:rsid w:val="00756301"/>
    <w:rsid w:val="007567B0"/>
    <w:rsid w:val="00756D4C"/>
    <w:rsid w:val="0075747B"/>
    <w:rsid w:val="00757E2D"/>
    <w:rsid w:val="0076058E"/>
    <w:rsid w:val="00760FAC"/>
    <w:rsid w:val="0076243B"/>
    <w:rsid w:val="00763034"/>
    <w:rsid w:val="00763F38"/>
    <w:rsid w:val="00763FAD"/>
    <w:rsid w:val="007652CD"/>
    <w:rsid w:val="00765432"/>
    <w:rsid w:val="00766061"/>
    <w:rsid w:val="007661A7"/>
    <w:rsid w:val="0076660C"/>
    <w:rsid w:val="0076662A"/>
    <w:rsid w:val="0076765B"/>
    <w:rsid w:val="0077058F"/>
    <w:rsid w:val="00770B09"/>
    <w:rsid w:val="0077152F"/>
    <w:rsid w:val="00772417"/>
    <w:rsid w:val="007730EA"/>
    <w:rsid w:val="007743FE"/>
    <w:rsid w:val="00774410"/>
    <w:rsid w:val="0077445F"/>
    <w:rsid w:val="00775F48"/>
    <w:rsid w:val="00776B4A"/>
    <w:rsid w:val="0077722C"/>
    <w:rsid w:val="00777572"/>
    <w:rsid w:val="00777F67"/>
    <w:rsid w:val="007808CD"/>
    <w:rsid w:val="00780C28"/>
    <w:rsid w:val="0078104A"/>
    <w:rsid w:val="00782128"/>
    <w:rsid w:val="007830C4"/>
    <w:rsid w:val="00783472"/>
    <w:rsid w:val="007836C5"/>
    <w:rsid w:val="00783D8E"/>
    <w:rsid w:val="007864B8"/>
    <w:rsid w:val="00786718"/>
    <w:rsid w:val="00786A34"/>
    <w:rsid w:val="00786ADB"/>
    <w:rsid w:val="007874CA"/>
    <w:rsid w:val="007877BA"/>
    <w:rsid w:val="00791536"/>
    <w:rsid w:val="007930B9"/>
    <w:rsid w:val="007949BE"/>
    <w:rsid w:val="007965C2"/>
    <w:rsid w:val="007973FA"/>
    <w:rsid w:val="0079752B"/>
    <w:rsid w:val="007A034F"/>
    <w:rsid w:val="007A0615"/>
    <w:rsid w:val="007A0FE1"/>
    <w:rsid w:val="007A1418"/>
    <w:rsid w:val="007A2F0B"/>
    <w:rsid w:val="007A3FD2"/>
    <w:rsid w:val="007A55F2"/>
    <w:rsid w:val="007A56E1"/>
    <w:rsid w:val="007A5900"/>
    <w:rsid w:val="007A5DEC"/>
    <w:rsid w:val="007A644C"/>
    <w:rsid w:val="007A6889"/>
    <w:rsid w:val="007A6C95"/>
    <w:rsid w:val="007A6CF7"/>
    <w:rsid w:val="007A7434"/>
    <w:rsid w:val="007B0085"/>
    <w:rsid w:val="007B0918"/>
    <w:rsid w:val="007B1273"/>
    <w:rsid w:val="007B12A7"/>
    <w:rsid w:val="007B1426"/>
    <w:rsid w:val="007B149B"/>
    <w:rsid w:val="007B24F5"/>
    <w:rsid w:val="007B2A5E"/>
    <w:rsid w:val="007B35D2"/>
    <w:rsid w:val="007B5FC6"/>
    <w:rsid w:val="007B6072"/>
    <w:rsid w:val="007B6C02"/>
    <w:rsid w:val="007C04B6"/>
    <w:rsid w:val="007C1234"/>
    <w:rsid w:val="007C2AE0"/>
    <w:rsid w:val="007C3E9F"/>
    <w:rsid w:val="007C4ECC"/>
    <w:rsid w:val="007C6975"/>
    <w:rsid w:val="007C758A"/>
    <w:rsid w:val="007D175E"/>
    <w:rsid w:val="007D1DA1"/>
    <w:rsid w:val="007D2612"/>
    <w:rsid w:val="007D30AF"/>
    <w:rsid w:val="007D3B1E"/>
    <w:rsid w:val="007D4447"/>
    <w:rsid w:val="007D5EC9"/>
    <w:rsid w:val="007D5FD3"/>
    <w:rsid w:val="007D6F82"/>
    <w:rsid w:val="007D70E8"/>
    <w:rsid w:val="007D7209"/>
    <w:rsid w:val="007D740F"/>
    <w:rsid w:val="007E0049"/>
    <w:rsid w:val="007E3600"/>
    <w:rsid w:val="007E44BC"/>
    <w:rsid w:val="007E46DB"/>
    <w:rsid w:val="007E49E8"/>
    <w:rsid w:val="007E5D34"/>
    <w:rsid w:val="007E630B"/>
    <w:rsid w:val="007E6346"/>
    <w:rsid w:val="007E6A0F"/>
    <w:rsid w:val="007E72DD"/>
    <w:rsid w:val="007E7F30"/>
    <w:rsid w:val="007F05CA"/>
    <w:rsid w:val="007F166D"/>
    <w:rsid w:val="007F18AB"/>
    <w:rsid w:val="007F1B95"/>
    <w:rsid w:val="007F211F"/>
    <w:rsid w:val="007F3012"/>
    <w:rsid w:val="007F3207"/>
    <w:rsid w:val="007F48BD"/>
    <w:rsid w:val="007F4C29"/>
    <w:rsid w:val="007F4F25"/>
    <w:rsid w:val="007F5A15"/>
    <w:rsid w:val="007F6762"/>
    <w:rsid w:val="007F7A4E"/>
    <w:rsid w:val="007F7C8A"/>
    <w:rsid w:val="00800153"/>
    <w:rsid w:val="00800EF8"/>
    <w:rsid w:val="00801206"/>
    <w:rsid w:val="0080138D"/>
    <w:rsid w:val="00802BC6"/>
    <w:rsid w:val="00802C89"/>
    <w:rsid w:val="008035A7"/>
    <w:rsid w:val="00804845"/>
    <w:rsid w:val="0080484D"/>
    <w:rsid w:val="008059B8"/>
    <w:rsid w:val="00806438"/>
    <w:rsid w:val="00806840"/>
    <w:rsid w:val="00810379"/>
    <w:rsid w:val="00810836"/>
    <w:rsid w:val="00810867"/>
    <w:rsid w:val="00810921"/>
    <w:rsid w:val="0081187B"/>
    <w:rsid w:val="00811E1C"/>
    <w:rsid w:val="0081296A"/>
    <w:rsid w:val="008129F9"/>
    <w:rsid w:val="00813553"/>
    <w:rsid w:val="00813573"/>
    <w:rsid w:val="00813B85"/>
    <w:rsid w:val="00815E8D"/>
    <w:rsid w:val="00815FB7"/>
    <w:rsid w:val="008162BC"/>
    <w:rsid w:val="008164FE"/>
    <w:rsid w:val="00816DB9"/>
    <w:rsid w:val="0081710A"/>
    <w:rsid w:val="008176B4"/>
    <w:rsid w:val="00817D6B"/>
    <w:rsid w:val="00820DDE"/>
    <w:rsid w:val="0082141C"/>
    <w:rsid w:val="00821689"/>
    <w:rsid w:val="008218FF"/>
    <w:rsid w:val="008219FD"/>
    <w:rsid w:val="00821C63"/>
    <w:rsid w:val="00822098"/>
    <w:rsid w:val="00822380"/>
    <w:rsid w:val="00823001"/>
    <w:rsid w:val="00823E34"/>
    <w:rsid w:val="0082401A"/>
    <w:rsid w:val="0082445C"/>
    <w:rsid w:val="00824D2A"/>
    <w:rsid w:val="008259A7"/>
    <w:rsid w:val="00825A22"/>
    <w:rsid w:val="00826235"/>
    <w:rsid w:val="008268FC"/>
    <w:rsid w:val="00826EC3"/>
    <w:rsid w:val="00827411"/>
    <w:rsid w:val="0082796F"/>
    <w:rsid w:val="0083036B"/>
    <w:rsid w:val="00830CF8"/>
    <w:rsid w:val="0083150D"/>
    <w:rsid w:val="00831669"/>
    <w:rsid w:val="0083170C"/>
    <w:rsid w:val="0083216A"/>
    <w:rsid w:val="008322EB"/>
    <w:rsid w:val="008324FE"/>
    <w:rsid w:val="00832AD0"/>
    <w:rsid w:val="0083321A"/>
    <w:rsid w:val="008338E3"/>
    <w:rsid w:val="00834C94"/>
    <w:rsid w:val="00835250"/>
    <w:rsid w:val="00835B9E"/>
    <w:rsid w:val="00836A38"/>
    <w:rsid w:val="00837188"/>
    <w:rsid w:val="0083795A"/>
    <w:rsid w:val="00837B7F"/>
    <w:rsid w:val="00840A09"/>
    <w:rsid w:val="00841179"/>
    <w:rsid w:val="00841701"/>
    <w:rsid w:val="008442B5"/>
    <w:rsid w:val="008443D8"/>
    <w:rsid w:val="00844559"/>
    <w:rsid w:val="00844877"/>
    <w:rsid w:val="00844A04"/>
    <w:rsid w:val="00845013"/>
    <w:rsid w:val="008454F0"/>
    <w:rsid w:val="00845780"/>
    <w:rsid w:val="008466E5"/>
    <w:rsid w:val="00847546"/>
    <w:rsid w:val="00847BBC"/>
    <w:rsid w:val="0085012E"/>
    <w:rsid w:val="008508E9"/>
    <w:rsid w:val="00850D1B"/>
    <w:rsid w:val="008521AC"/>
    <w:rsid w:val="00852265"/>
    <w:rsid w:val="00852F97"/>
    <w:rsid w:val="00854CA0"/>
    <w:rsid w:val="00855ABC"/>
    <w:rsid w:val="00855EA0"/>
    <w:rsid w:val="00856AAE"/>
    <w:rsid w:val="00856EF6"/>
    <w:rsid w:val="00857137"/>
    <w:rsid w:val="00857415"/>
    <w:rsid w:val="0085760F"/>
    <w:rsid w:val="00857F9C"/>
    <w:rsid w:val="0086069C"/>
    <w:rsid w:val="00860ACF"/>
    <w:rsid w:val="00860CBA"/>
    <w:rsid w:val="00861BCD"/>
    <w:rsid w:val="00863342"/>
    <w:rsid w:val="00864282"/>
    <w:rsid w:val="00865E8D"/>
    <w:rsid w:val="00866B98"/>
    <w:rsid w:val="00867908"/>
    <w:rsid w:val="00867B2B"/>
    <w:rsid w:val="0087129F"/>
    <w:rsid w:val="00871381"/>
    <w:rsid w:val="008714BE"/>
    <w:rsid w:val="0087196F"/>
    <w:rsid w:val="00872876"/>
    <w:rsid w:val="00872FEF"/>
    <w:rsid w:val="00873405"/>
    <w:rsid w:val="00873CD5"/>
    <w:rsid w:val="00874A87"/>
    <w:rsid w:val="008757E9"/>
    <w:rsid w:val="008764E6"/>
    <w:rsid w:val="00880561"/>
    <w:rsid w:val="0088112B"/>
    <w:rsid w:val="00881611"/>
    <w:rsid w:val="0088196B"/>
    <w:rsid w:val="00881EA6"/>
    <w:rsid w:val="008821D1"/>
    <w:rsid w:val="00882387"/>
    <w:rsid w:val="008830E2"/>
    <w:rsid w:val="008837F0"/>
    <w:rsid w:val="00884F01"/>
    <w:rsid w:val="00884F73"/>
    <w:rsid w:val="00884F99"/>
    <w:rsid w:val="0088501D"/>
    <w:rsid w:val="00885E3E"/>
    <w:rsid w:val="00886742"/>
    <w:rsid w:val="00887BB5"/>
    <w:rsid w:val="00890DD2"/>
    <w:rsid w:val="008919B3"/>
    <w:rsid w:val="00891FA9"/>
    <w:rsid w:val="00892374"/>
    <w:rsid w:val="008925B8"/>
    <w:rsid w:val="00893006"/>
    <w:rsid w:val="00893E96"/>
    <w:rsid w:val="008953BD"/>
    <w:rsid w:val="00895FD4"/>
    <w:rsid w:val="008961A2"/>
    <w:rsid w:val="00897279"/>
    <w:rsid w:val="00897593"/>
    <w:rsid w:val="008A13E1"/>
    <w:rsid w:val="008A1C31"/>
    <w:rsid w:val="008A283E"/>
    <w:rsid w:val="008A395E"/>
    <w:rsid w:val="008A3DFA"/>
    <w:rsid w:val="008A3E09"/>
    <w:rsid w:val="008A3FE2"/>
    <w:rsid w:val="008A41E9"/>
    <w:rsid w:val="008A46CC"/>
    <w:rsid w:val="008A5B88"/>
    <w:rsid w:val="008A71B4"/>
    <w:rsid w:val="008A7644"/>
    <w:rsid w:val="008B03C4"/>
    <w:rsid w:val="008B0D7C"/>
    <w:rsid w:val="008B1742"/>
    <w:rsid w:val="008B18C4"/>
    <w:rsid w:val="008B3317"/>
    <w:rsid w:val="008B362B"/>
    <w:rsid w:val="008B42DB"/>
    <w:rsid w:val="008B5E36"/>
    <w:rsid w:val="008B63FF"/>
    <w:rsid w:val="008B6A65"/>
    <w:rsid w:val="008B6B3B"/>
    <w:rsid w:val="008B7D5E"/>
    <w:rsid w:val="008C0628"/>
    <w:rsid w:val="008C08B8"/>
    <w:rsid w:val="008C09E9"/>
    <w:rsid w:val="008C2CB7"/>
    <w:rsid w:val="008C30FD"/>
    <w:rsid w:val="008C3B22"/>
    <w:rsid w:val="008C3F59"/>
    <w:rsid w:val="008C4073"/>
    <w:rsid w:val="008C53C8"/>
    <w:rsid w:val="008C5494"/>
    <w:rsid w:val="008C60D3"/>
    <w:rsid w:val="008C660C"/>
    <w:rsid w:val="008C6D8D"/>
    <w:rsid w:val="008C7BF0"/>
    <w:rsid w:val="008C7D1C"/>
    <w:rsid w:val="008D0375"/>
    <w:rsid w:val="008D0AF1"/>
    <w:rsid w:val="008D0E49"/>
    <w:rsid w:val="008D2DFB"/>
    <w:rsid w:val="008D2F78"/>
    <w:rsid w:val="008D30A4"/>
    <w:rsid w:val="008D34AE"/>
    <w:rsid w:val="008D355E"/>
    <w:rsid w:val="008D3C11"/>
    <w:rsid w:val="008D47CA"/>
    <w:rsid w:val="008D53CB"/>
    <w:rsid w:val="008D5A69"/>
    <w:rsid w:val="008D63FE"/>
    <w:rsid w:val="008D66F7"/>
    <w:rsid w:val="008D6C60"/>
    <w:rsid w:val="008D6E96"/>
    <w:rsid w:val="008D6F86"/>
    <w:rsid w:val="008D72CF"/>
    <w:rsid w:val="008D7DB7"/>
    <w:rsid w:val="008D7E03"/>
    <w:rsid w:val="008E0502"/>
    <w:rsid w:val="008E090F"/>
    <w:rsid w:val="008E5045"/>
    <w:rsid w:val="008E53B0"/>
    <w:rsid w:val="008E5F70"/>
    <w:rsid w:val="008E7E2E"/>
    <w:rsid w:val="008F0953"/>
    <w:rsid w:val="008F0AE8"/>
    <w:rsid w:val="008F0E07"/>
    <w:rsid w:val="008F1322"/>
    <w:rsid w:val="008F1999"/>
    <w:rsid w:val="008F1E39"/>
    <w:rsid w:val="008F2490"/>
    <w:rsid w:val="008F2DB9"/>
    <w:rsid w:val="008F32AF"/>
    <w:rsid w:val="008F5244"/>
    <w:rsid w:val="008F54FD"/>
    <w:rsid w:val="008F551B"/>
    <w:rsid w:val="008F5B3B"/>
    <w:rsid w:val="008F7010"/>
    <w:rsid w:val="008F76A1"/>
    <w:rsid w:val="008F7ECB"/>
    <w:rsid w:val="00900405"/>
    <w:rsid w:val="00903D7D"/>
    <w:rsid w:val="0090421E"/>
    <w:rsid w:val="00904647"/>
    <w:rsid w:val="00904AA4"/>
    <w:rsid w:val="00905BE8"/>
    <w:rsid w:val="00906053"/>
    <w:rsid w:val="00906372"/>
    <w:rsid w:val="009063A3"/>
    <w:rsid w:val="00906F97"/>
    <w:rsid w:val="0090747C"/>
    <w:rsid w:val="00910B87"/>
    <w:rsid w:val="00912194"/>
    <w:rsid w:val="009123CC"/>
    <w:rsid w:val="009129C0"/>
    <w:rsid w:val="00912FD3"/>
    <w:rsid w:val="0091488B"/>
    <w:rsid w:val="00915322"/>
    <w:rsid w:val="0091552B"/>
    <w:rsid w:val="00915788"/>
    <w:rsid w:val="00916C94"/>
    <w:rsid w:val="00917FD2"/>
    <w:rsid w:val="009200AA"/>
    <w:rsid w:val="009208A4"/>
    <w:rsid w:val="009219C2"/>
    <w:rsid w:val="00921DF6"/>
    <w:rsid w:val="009231AA"/>
    <w:rsid w:val="009238C6"/>
    <w:rsid w:val="00925D07"/>
    <w:rsid w:val="00926590"/>
    <w:rsid w:val="00926B84"/>
    <w:rsid w:val="00926D20"/>
    <w:rsid w:val="0092708F"/>
    <w:rsid w:val="009278DA"/>
    <w:rsid w:val="00927F10"/>
    <w:rsid w:val="009302BE"/>
    <w:rsid w:val="00930861"/>
    <w:rsid w:val="009310E7"/>
    <w:rsid w:val="009322A3"/>
    <w:rsid w:val="00932FD6"/>
    <w:rsid w:val="00933317"/>
    <w:rsid w:val="009335BC"/>
    <w:rsid w:val="0093385E"/>
    <w:rsid w:val="00933AF6"/>
    <w:rsid w:val="009363CC"/>
    <w:rsid w:val="009407ED"/>
    <w:rsid w:val="00940F60"/>
    <w:rsid w:val="00941D66"/>
    <w:rsid w:val="0094259A"/>
    <w:rsid w:val="009429E5"/>
    <w:rsid w:val="0094302D"/>
    <w:rsid w:val="00945234"/>
    <w:rsid w:val="009465B5"/>
    <w:rsid w:val="009471C7"/>
    <w:rsid w:val="00947635"/>
    <w:rsid w:val="009503DD"/>
    <w:rsid w:val="009504A5"/>
    <w:rsid w:val="00950D96"/>
    <w:rsid w:val="00951B14"/>
    <w:rsid w:val="009536A8"/>
    <w:rsid w:val="0095410E"/>
    <w:rsid w:val="009547DA"/>
    <w:rsid w:val="00955C85"/>
    <w:rsid w:val="00955E0C"/>
    <w:rsid w:val="00956661"/>
    <w:rsid w:val="00956804"/>
    <w:rsid w:val="00957D7B"/>
    <w:rsid w:val="009616E9"/>
    <w:rsid w:val="009617D5"/>
    <w:rsid w:val="00961A91"/>
    <w:rsid w:val="00962E92"/>
    <w:rsid w:val="0096394F"/>
    <w:rsid w:val="00964956"/>
    <w:rsid w:val="0096553D"/>
    <w:rsid w:val="009657BB"/>
    <w:rsid w:val="00965C44"/>
    <w:rsid w:val="009676A8"/>
    <w:rsid w:val="00970C3B"/>
    <w:rsid w:val="00971FFE"/>
    <w:rsid w:val="0097213F"/>
    <w:rsid w:val="00972482"/>
    <w:rsid w:val="00972E61"/>
    <w:rsid w:val="00972FB6"/>
    <w:rsid w:val="0097505C"/>
    <w:rsid w:val="009758C8"/>
    <w:rsid w:val="009761B8"/>
    <w:rsid w:val="00976BD7"/>
    <w:rsid w:val="00977175"/>
    <w:rsid w:val="0097717F"/>
    <w:rsid w:val="009803C8"/>
    <w:rsid w:val="009811AC"/>
    <w:rsid w:val="009813B4"/>
    <w:rsid w:val="00981B72"/>
    <w:rsid w:val="009824A8"/>
    <w:rsid w:val="00982508"/>
    <w:rsid w:val="009829E8"/>
    <w:rsid w:val="00982B89"/>
    <w:rsid w:val="00985F5A"/>
    <w:rsid w:val="00986031"/>
    <w:rsid w:val="0098603D"/>
    <w:rsid w:val="00986230"/>
    <w:rsid w:val="00986296"/>
    <w:rsid w:val="0098632D"/>
    <w:rsid w:val="00987D41"/>
    <w:rsid w:val="009907B0"/>
    <w:rsid w:val="00990B85"/>
    <w:rsid w:val="0099118B"/>
    <w:rsid w:val="009911CF"/>
    <w:rsid w:val="00992248"/>
    <w:rsid w:val="00992CBB"/>
    <w:rsid w:val="00993929"/>
    <w:rsid w:val="00995162"/>
    <w:rsid w:val="00995962"/>
    <w:rsid w:val="009959A0"/>
    <w:rsid w:val="009966BA"/>
    <w:rsid w:val="00996728"/>
    <w:rsid w:val="00996CCF"/>
    <w:rsid w:val="009A074D"/>
    <w:rsid w:val="009A0818"/>
    <w:rsid w:val="009A0860"/>
    <w:rsid w:val="009A128B"/>
    <w:rsid w:val="009A19A3"/>
    <w:rsid w:val="009A1F92"/>
    <w:rsid w:val="009A223A"/>
    <w:rsid w:val="009A2432"/>
    <w:rsid w:val="009A263D"/>
    <w:rsid w:val="009A28BF"/>
    <w:rsid w:val="009A2D7F"/>
    <w:rsid w:val="009A2EEC"/>
    <w:rsid w:val="009A3C4D"/>
    <w:rsid w:val="009A5436"/>
    <w:rsid w:val="009A6EC0"/>
    <w:rsid w:val="009A7D9D"/>
    <w:rsid w:val="009B01F3"/>
    <w:rsid w:val="009B0E9D"/>
    <w:rsid w:val="009B0EA6"/>
    <w:rsid w:val="009B2D2D"/>
    <w:rsid w:val="009B2E58"/>
    <w:rsid w:val="009B2FDD"/>
    <w:rsid w:val="009B359F"/>
    <w:rsid w:val="009B6458"/>
    <w:rsid w:val="009B669D"/>
    <w:rsid w:val="009B6C52"/>
    <w:rsid w:val="009B73D7"/>
    <w:rsid w:val="009B7FD0"/>
    <w:rsid w:val="009C04E0"/>
    <w:rsid w:val="009C16F4"/>
    <w:rsid w:val="009C1940"/>
    <w:rsid w:val="009C30E0"/>
    <w:rsid w:val="009C3BB1"/>
    <w:rsid w:val="009C3FF0"/>
    <w:rsid w:val="009C4F99"/>
    <w:rsid w:val="009D009F"/>
    <w:rsid w:val="009D056B"/>
    <w:rsid w:val="009D05F7"/>
    <w:rsid w:val="009D0A6A"/>
    <w:rsid w:val="009D1348"/>
    <w:rsid w:val="009D15A0"/>
    <w:rsid w:val="009D1EC3"/>
    <w:rsid w:val="009D256C"/>
    <w:rsid w:val="009D2842"/>
    <w:rsid w:val="009D2E57"/>
    <w:rsid w:val="009D2F31"/>
    <w:rsid w:val="009D2F77"/>
    <w:rsid w:val="009D3D98"/>
    <w:rsid w:val="009D3E10"/>
    <w:rsid w:val="009D45ED"/>
    <w:rsid w:val="009D4995"/>
    <w:rsid w:val="009D7132"/>
    <w:rsid w:val="009E1F08"/>
    <w:rsid w:val="009E2DD9"/>
    <w:rsid w:val="009E3103"/>
    <w:rsid w:val="009E3917"/>
    <w:rsid w:val="009E46E6"/>
    <w:rsid w:val="009E4949"/>
    <w:rsid w:val="009E4B88"/>
    <w:rsid w:val="009E5F1A"/>
    <w:rsid w:val="009E6A14"/>
    <w:rsid w:val="009E6A81"/>
    <w:rsid w:val="009F0CD1"/>
    <w:rsid w:val="009F3CFF"/>
    <w:rsid w:val="009F49E3"/>
    <w:rsid w:val="009F62C1"/>
    <w:rsid w:val="009F6B94"/>
    <w:rsid w:val="009F6E7D"/>
    <w:rsid w:val="009F6F70"/>
    <w:rsid w:val="009F710B"/>
    <w:rsid w:val="009F7384"/>
    <w:rsid w:val="009F74E4"/>
    <w:rsid w:val="00A014D4"/>
    <w:rsid w:val="00A02DEF"/>
    <w:rsid w:val="00A03397"/>
    <w:rsid w:val="00A03487"/>
    <w:rsid w:val="00A038DE"/>
    <w:rsid w:val="00A0416B"/>
    <w:rsid w:val="00A059F0"/>
    <w:rsid w:val="00A0725F"/>
    <w:rsid w:val="00A07352"/>
    <w:rsid w:val="00A07B56"/>
    <w:rsid w:val="00A07B6C"/>
    <w:rsid w:val="00A07BD5"/>
    <w:rsid w:val="00A07EBD"/>
    <w:rsid w:val="00A103A0"/>
    <w:rsid w:val="00A10625"/>
    <w:rsid w:val="00A11746"/>
    <w:rsid w:val="00A11D78"/>
    <w:rsid w:val="00A12FD2"/>
    <w:rsid w:val="00A133C2"/>
    <w:rsid w:val="00A13ADA"/>
    <w:rsid w:val="00A14BB1"/>
    <w:rsid w:val="00A1573F"/>
    <w:rsid w:val="00A15A5C"/>
    <w:rsid w:val="00A15DE1"/>
    <w:rsid w:val="00A1685B"/>
    <w:rsid w:val="00A16BFA"/>
    <w:rsid w:val="00A17BCB"/>
    <w:rsid w:val="00A21923"/>
    <w:rsid w:val="00A21C93"/>
    <w:rsid w:val="00A22429"/>
    <w:rsid w:val="00A24CF1"/>
    <w:rsid w:val="00A250BD"/>
    <w:rsid w:val="00A2562C"/>
    <w:rsid w:val="00A27FCD"/>
    <w:rsid w:val="00A30871"/>
    <w:rsid w:val="00A30F3B"/>
    <w:rsid w:val="00A318E6"/>
    <w:rsid w:val="00A3358E"/>
    <w:rsid w:val="00A341B6"/>
    <w:rsid w:val="00A34342"/>
    <w:rsid w:val="00A3512D"/>
    <w:rsid w:val="00A3553E"/>
    <w:rsid w:val="00A364FA"/>
    <w:rsid w:val="00A36587"/>
    <w:rsid w:val="00A36C97"/>
    <w:rsid w:val="00A37340"/>
    <w:rsid w:val="00A37806"/>
    <w:rsid w:val="00A408AF"/>
    <w:rsid w:val="00A416B3"/>
    <w:rsid w:val="00A41D98"/>
    <w:rsid w:val="00A4475D"/>
    <w:rsid w:val="00A4504D"/>
    <w:rsid w:val="00A4553A"/>
    <w:rsid w:val="00A45BF4"/>
    <w:rsid w:val="00A46099"/>
    <w:rsid w:val="00A470A7"/>
    <w:rsid w:val="00A47700"/>
    <w:rsid w:val="00A47C9C"/>
    <w:rsid w:val="00A50284"/>
    <w:rsid w:val="00A508B9"/>
    <w:rsid w:val="00A50A37"/>
    <w:rsid w:val="00A51473"/>
    <w:rsid w:val="00A51A84"/>
    <w:rsid w:val="00A51D16"/>
    <w:rsid w:val="00A52244"/>
    <w:rsid w:val="00A5332D"/>
    <w:rsid w:val="00A54457"/>
    <w:rsid w:val="00A54C1A"/>
    <w:rsid w:val="00A55056"/>
    <w:rsid w:val="00A568E2"/>
    <w:rsid w:val="00A5693B"/>
    <w:rsid w:val="00A56ED5"/>
    <w:rsid w:val="00A570B1"/>
    <w:rsid w:val="00A5719D"/>
    <w:rsid w:val="00A6049C"/>
    <w:rsid w:val="00A60501"/>
    <w:rsid w:val="00A60C87"/>
    <w:rsid w:val="00A61123"/>
    <w:rsid w:val="00A61989"/>
    <w:rsid w:val="00A61C2E"/>
    <w:rsid w:val="00A6246A"/>
    <w:rsid w:val="00A62903"/>
    <w:rsid w:val="00A6418B"/>
    <w:rsid w:val="00A64740"/>
    <w:rsid w:val="00A652C9"/>
    <w:rsid w:val="00A65BD9"/>
    <w:rsid w:val="00A65C52"/>
    <w:rsid w:val="00A66661"/>
    <w:rsid w:val="00A66919"/>
    <w:rsid w:val="00A6697A"/>
    <w:rsid w:val="00A66F0C"/>
    <w:rsid w:val="00A676B8"/>
    <w:rsid w:val="00A70159"/>
    <w:rsid w:val="00A70964"/>
    <w:rsid w:val="00A71C03"/>
    <w:rsid w:val="00A7240D"/>
    <w:rsid w:val="00A731C3"/>
    <w:rsid w:val="00A74806"/>
    <w:rsid w:val="00A76662"/>
    <w:rsid w:val="00A766E1"/>
    <w:rsid w:val="00A774C5"/>
    <w:rsid w:val="00A77CDF"/>
    <w:rsid w:val="00A80514"/>
    <w:rsid w:val="00A80AF7"/>
    <w:rsid w:val="00A8108D"/>
    <w:rsid w:val="00A815D2"/>
    <w:rsid w:val="00A81A78"/>
    <w:rsid w:val="00A82BC3"/>
    <w:rsid w:val="00A83D59"/>
    <w:rsid w:val="00A8545D"/>
    <w:rsid w:val="00A8583D"/>
    <w:rsid w:val="00A86234"/>
    <w:rsid w:val="00A86240"/>
    <w:rsid w:val="00A862A6"/>
    <w:rsid w:val="00A87D9D"/>
    <w:rsid w:val="00A9053A"/>
    <w:rsid w:val="00A91440"/>
    <w:rsid w:val="00A91554"/>
    <w:rsid w:val="00A91C3F"/>
    <w:rsid w:val="00A91CD1"/>
    <w:rsid w:val="00A91F6B"/>
    <w:rsid w:val="00A91F92"/>
    <w:rsid w:val="00A921D2"/>
    <w:rsid w:val="00A92F51"/>
    <w:rsid w:val="00A93013"/>
    <w:rsid w:val="00A9308C"/>
    <w:rsid w:val="00A93ADB"/>
    <w:rsid w:val="00A941EB"/>
    <w:rsid w:val="00A9476A"/>
    <w:rsid w:val="00A951A2"/>
    <w:rsid w:val="00A95A8E"/>
    <w:rsid w:val="00A95B28"/>
    <w:rsid w:val="00A96273"/>
    <w:rsid w:val="00A96D54"/>
    <w:rsid w:val="00A97BB6"/>
    <w:rsid w:val="00AA0452"/>
    <w:rsid w:val="00AA0819"/>
    <w:rsid w:val="00AA089B"/>
    <w:rsid w:val="00AA1316"/>
    <w:rsid w:val="00AA1B6B"/>
    <w:rsid w:val="00AA2C43"/>
    <w:rsid w:val="00AA2F9F"/>
    <w:rsid w:val="00AA3479"/>
    <w:rsid w:val="00AA395D"/>
    <w:rsid w:val="00AA4158"/>
    <w:rsid w:val="00AA63E0"/>
    <w:rsid w:val="00AA736C"/>
    <w:rsid w:val="00AB0D50"/>
    <w:rsid w:val="00AB1472"/>
    <w:rsid w:val="00AB1704"/>
    <w:rsid w:val="00AB1CF2"/>
    <w:rsid w:val="00AB1F9E"/>
    <w:rsid w:val="00AB236C"/>
    <w:rsid w:val="00AB26B3"/>
    <w:rsid w:val="00AB4E98"/>
    <w:rsid w:val="00AB6B8A"/>
    <w:rsid w:val="00AB7B9A"/>
    <w:rsid w:val="00AC01EF"/>
    <w:rsid w:val="00AC12E7"/>
    <w:rsid w:val="00AC1367"/>
    <w:rsid w:val="00AC286E"/>
    <w:rsid w:val="00AC28A5"/>
    <w:rsid w:val="00AC2B68"/>
    <w:rsid w:val="00AC3485"/>
    <w:rsid w:val="00AC3A8A"/>
    <w:rsid w:val="00AC3ABA"/>
    <w:rsid w:val="00AC5021"/>
    <w:rsid w:val="00AC544C"/>
    <w:rsid w:val="00AC5BDD"/>
    <w:rsid w:val="00AC6956"/>
    <w:rsid w:val="00AC6E38"/>
    <w:rsid w:val="00AC7B66"/>
    <w:rsid w:val="00AC7E80"/>
    <w:rsid w:val="00AD04B2"/>
    <w:rsid w:val="00AD04E1"/>
    <w:rsid w:val="00AD0B01"/>
    <w:rsid w:val="00AD1C01"/>
    <w:rsid w:val="00AD25AE"/>
    <w:rsid w:val="00AD2FCA"/>
    <w:rsid w:val="00AD3941"/>
    <w:rsid w:val="00AD3963"/>
    <w:rsid w:val="00AD3F0E"/>
    <w:rsid w:val="00AD413E"/>
    <w:rsid w:val="00AD62CE"/>
    <w:rsid w:val="00AD641B"/>
    <w:rsid w:val="00AD6C7F"/>
    <w:rsid w:val="00AE043F"/>
    <w:rsid w:val="00AE12E3"/>
    <w:rsid w:val="00AE142F"/>
    <w:rsid w:val="00AE170E"/>
    <w:rsid w:val="00AE1E44"/>
    <w:rsid w:val="00AE2B98"/>
    <w:rsid w:val="00AE30A7"/>
    <w:rsid w:val="00AE331A"/>
    <w:rsid w:val="00AE418B"/>
    <w:rsid w:val="00AE5C5A"/>
    <w:rsid w:val="00AE6236"/>
    <w:rsid w:val="00AE68BB"/>
    <w:rsid w:val="00AE7B7B"/>
    <w:rsid w:val="00AF08B5"/>
    <w:rsid w:val="00AF08E0"/>
    <w:rsid w:val="00AF0C86"/>
    <w:rsid w:val="00AF184D"/>
    <w:rsid w:val="00AF1D14"/>
    <w:rsid w:val="00AF244A"/>
    <w:rsid w:val="00AF32CE"/>
    <w:rsid w:val="00AF3484"/>
    <w:rsid w:val="00AF34BF"/>
    <w:rsid w:val="00AF37C6"/>
    <w:rsid w:val="00AF3BD4"/>
    <w:rsid w:val="00AF495F"/>
    <w:rsid w:val="00AF4BB8"/>
    <w:rsid w:val="00AF4C89"/>
    <w:rsid w:val="00AF5A53"/>
    <w:rsid w:val="00AF603D"/>
    <w:rsid w:val="00AF7344"/>
    <w:rsid w:val="00AF7C12"/>
    <w:rsid w:val="00B00210"/>
    <w:rsid w:val="00B00550"/>
    <w:rsid w:val="00B014D5"/>
    <w:rsid w:val="00B052A6"/>
    <w:rsid w:val="00B05BB5"/>
    <w:rsid w:val="00B05F0D"/>
    <w:rsid w:val="00B06C61"/>
    <w:rsid w:val="00B0734E"/>
    <w:rsid w:val="00B07472"/>
    <w:rsid w:val="00B10538"/>
    <w:rsid w:val="00B10572"/>
    <w:rsid w:val="00B10A34"/>
    <w:rsid w:val="00B10A76"/>
    <w:rsid w:val="00B11723"/>
    <w:rsid w:val="00B11A56"/>
    <w:rsid w:val="00B1223E"/>
    <w:rsid w:val="00B123BA"/>
    <w:rsid w:val="00B12990"/>
    <w:rsid w:val="00B12B1A"/>
    <w:rsid w:val="00B12D14"/>
    <w:rsid w:val="00B12D7A"/>
    <w:rsid w:val="00B13535"/>
    <w:rsid w:val="00B145DC"/>
    <w:rsid w:val="00B14A2C"/>
    <w:rsid w:val="00B14C10"/>
    <w:rsid w:val="00B14EA7"/>
    <w:rsid w:val="00B168DB"/>
    <w:rsid w:val="00B17926"/>
    <w:rsid w:val="00B17C9D"/>
    <w:rsid w:val="00B20D3B"/>
    <w:rsid w:val="00B21A09"/>
    <w:rsid w:val="00B21DDB"/>
    <w:rsid w:val="00B2318F"/>
    <w:rsid w:val="00B2394F"/>
    <w:rsid w:val="00B23B1A"/>
    <w:rsid w:val="00B23ED3"/>
    <w:rsid w:val="00B23FAA"/>
    <w:rsid w:val="00B2486D"/>
    <w:rsid w:val="00B26111"/>
    <w:rsid w:val="00B262CF"/>
    <w:rsid w:val="00B267A6"/>
    <w:rsid w:val="00B271B0"/>
    <w:rsid w:val="00B27EF2"/>
    <w:rsid w:val="00B3129A"/>
    <w:rsid w:val="00B31691"/>
    <w:rsid w:val="00B31BF5"/>
    <w:rsid w:val="00B32842"/>
    <w:rsid w:val="00B32BE8"/>
    <w:rsid w:val="00B32C84"/>
    <w:rsid w:val="00B33033"/>
    <w:rsid w:val="00B3573D"/>
    <w:rsid w:val="00B37B2A"/>
    <w:rsid w:val="00B4103D"/>
    <w:rsid w:val="00B42B22"/>
    <w:rsid w:val="00B43168"/>
    <w:rsid w:val="00B44212"/>
    <w:rsid w:val="00B457DA"/>
    <w:rsid w:val="00B45BA2"/>
    <w:rsid w:val="00B462C2"/>
    <w:rsid w:val="00B4639D"/>
    <w:rsid w:val="00B47BD3"/>
    <w:rsid w:val="00B50F05"/>
    <w:rsid w:val="00B51813"/>
    <w:rsid w:val="00B518E1"/>
    <w:rsid w:val="00B525B0"/>
    <w:rsid w:val="00B52E56"/>
    <w:rsid w:val="00B53012"/>
    <w:rsid w:val="00B5312E"/>
    <w:rsid w:val="00B53314"/>
    <w:rsid w:val="00B53CAF"/>
    <w:rsid w:val="00B54062"/>
    <w:rsid w:val="00B548EC"/>
    <w:rsid w:val="00B55C9F"/>
    <w:rsid w:val="00B563C7"/>
    <w:rsid w:val="00B566AF"/>
    <w:rsid w:val="00B601CB"/>
    <w:rsid w:val="00B60F46"/>
    <w:rsid w:val="00B61FF3"/>
    <w:rsid w:val="00B621A4"/>
    <w:rsid w:val="00B651AA"/>
    <w:rsid w:val="00B65397"/>
    <w:rsid w:val="00B65EAF"/>
    <w:rsid w:val="00B662FF"/>
    <w:rsid w:val="00B669E6"/>
    <w:rsid w:val="00B70146"/>
    <w:rsid w:val="00B7020C"/>
    <w:rsid w:val="00B724F4"/>
    <w:rsid w:val="00B737C1"/>
    <w:rsid w:val="00B73C08"/>
    <w:rsid w:val="00B73D15"/>
    <w:rsid w:val="00B7414A"/>
    <w:rsid w:val="00B75A01"/>
    <w:rsid w:val="00B778A7"/>
    <w:rsid w:val="00B81C03"/>
    <w:rsid w:val="00B85230"/>
    <w:rsid w:val="00B855E6"/>
    <w:rsid w:val="00B865BC"/>
    <w:rsid w:val="00B866F0"/>
    <w:rsid w:val="00B86B4A"/>
    <w:rsid w:val="00B877B0"/>
    <w:rsid w:val="00B87D86"/>
    <w:rsid w:val="00B87EFF"/>
    <w:rsid w:val="00B900A0"/>
    <w:rsid w:val="00B9073C"/>
    <w:rsid w:val="00B91794"/>
    <w:rsid w:val="00B919A5"/>
    <w:rsid w:val="00B9232B"/>
    <w:rsid w:val="00B92991"/>
    <w:rsid w:val="00B92B2F"/>
    <w:rsid w:val="00B9353F"/>
    <w:rsid w:val="00B93F26"/>
    <w:rsid w:val="00B9602B"/>
    <w:rsid w:val="00B962B8"/>
    <w:rsid w:val="00B96C8F"/>
    <w:rsid w:val="00B978D0"/>
    <w:rsid w:val="00B97A8E"/>
    <w:rsid w:val="00B97E47"/>
    <w:rsid w:val="00BA0675"/>
    <w:rsid w:val="00BA0A2B"/>
    <w:rsid w:val="00BA152E"/>
    <w:rsid w:val="00BA2BBE"/>
    <w:rsid w:val="00BA2D2A"/>
    <w:rsid w:val="00BA4E81"/>
    <w:rsid w:val="00BA603B"/>
    <w:rsid w:val="00BA65DC"/>
    <w:rsid w:val="00BA7177"/>
    <w:rsid w:val="00BB0074"/>
    <w:rsid w:val="00BB0615"/>
    <w:rsid w:val="00BB08D8"/>
    <w:rsid w:val="00BB0CAE"/>
    <w:rsid w:val="00BB0F04"/>
    <w:rsid w:val="00BB0F49"/>
    <w:rsid w:val="00BB188A"/>
    <w:rsid w:val="00BB3291"/>
    <w:rsid w:val="00BB3436"/>
    <w:rsid w:val="00BB3B71"/>
    <w:rsid w:val="00BB40B5"/>
    <w:rsid w:val="00BB4AE0"/>
    <w:rsid w:val="00BB5802"/>
    <w:rsid w:val="00BB641B"/>
    <w:rsid w:val="00BB65B4"/>
    <w:rsid w:val="00BB7F9A"/>
    <w:rsid w:val="00BC0107"/>
    <w:rsid w:val="00BC01B0"/>
    <w:rsid w:val="00BC06CC"/>
    <w:rsid w:val="00BC0D18"/>
    <w:rsid w:val="00BC16AA"/>
    <w:rsid w:val="00BC1AF6"/>
    <w:rsid w:val="00BC2930"/>
    <w:rsid w:val="00BC29AF"/>
    <w:rsid w:val="00BC29D4"/>
    <w:rsid w:val="00BC2B4A"/>
    <w:rsid w:val="00BC319E"/>
    <w:rsid w:val="00BC349C"/>
    <w:rsid w:val="00BC5920"/>
    <w:rsid w:val="00BC5F8E"/>
    <w:rsid w:val="00BC7115"/>
    <w:rsid w:val="00BC778D"/>
    <w:rsid w:val="00BC7C5C"/>
    <w:rsid w:val="00BC7C5E"/>
    <w:rsid w:val="00BD1289"/>
    <w:rsid w:val="00BD2735"/>
    <w:rsid w:val="00BD27E5"/>
    <w:rsid w:val="00BD30C3"/>
    <w:rsid w:val="00BD3923"/>
    <w:rsid w:val="00BD3F64"/>
    <w:rsid w:val="00BD3FB4"/>
    <w:rsid w:val="00BD4489"/>
    <w:rsid w:val="00BD5285"/>
    <w:rsid w:val="00BD52A7"/>
    <w:rsid w:val="00BD79D0"/>
    <w:rsid w:val="00BE0B05"/>
    <w:rsid w:val="00BE3349"/>
    <w:rsid w:val="00BE49E7"/>
    <w:rsid w:val="00BE4DB5"/>
    <w:rsid w:val="00BE5718"/>
    <w:rsid w:val="00BE595B"/>
    <w:rsid w:val="00BE6C51"/>
    <w:rsid w:val="00BE77E2"/>
    <w:rsid w:val="00BF02C1"/>
    <w:rsid w:val="00BF1893"/>
    <w:rsid w:val="00BF19FE"/>
    <w:rsid w:val="00BF2365"/>
    <w:rsid w:val="00BF2906"/>
    <w:rsid w:val="00BF2BE3"/>
    <w:rsid w:val="00BF2C03"/>
    <w:rsid w:val="00BF41D1"/>
    <w:rsid w:val="00BF4493"/>
    <w:rsid w:val="00BF4E92"/>
    <w:rsid w:val="00BF5207"/>
    <w:rsid w:val="00BF6162"/>
    <w:rsid w:val="00BF6A81"/>
    <w:rsid w:val="00BF72CA"/>
    <w:rsid w:val="00BF7837"/>
    <w:rsid w:val="00BF78E5"/>
    <w:rsid w:val="00C001FC"/>
    <w:rsid w:val="00C0022B"/>
    <w:rsid w:val="00C026A8"/>
    <w:rsid w:val="00C02B28"/>
    <w:rsid w:val="00C031B9"/>
    <w:rsid w:val="00C03328"/>
    <w:rsid w:val="00C0351A"/>
    <w:rsid w:val="00C03BAD"/>
    <w:rsid w:val="00C049E7"/>
    <w:rsid w:val="00C06D0F"/>
    <w:rsid w:val="00C07070"/>
    <w:rsid w:val="00C11C2B"/>
    <w:rsid w:val="00C12A29"/>
    <w:rsid w:val="00C13ADD"/>
    <w:rsid w:val="00C13FBA"/>
    <w:rsid w:val="00C143A1"/>
    <w:rsid w:val="00C15194"/>
    <w:rsid w:val="00C165A4"/>
    <w:rsid w:val="00C16BF8"/>
    <w:rsid w:val="00C16F71"/>
    <w:rsid w:val="00C170B9"/>
    <w:rsid w:val="00C2008B"/>
    <w:rsid w:val="00C2009F"/>
    <w:rsid w:val="00C2107E"/>
    <w:rsid w:val="00C221D9"/>
    <w:rsid w:val="00C22766"/>
    <w:rsid w:val="00C22803"/>
    <w:rsid w:val="00C23E15"/>
    <w:rsid w:val="00C24054"/>
    <w:rsid w:val="00C241F3"/>
    <w:rsid w:val="00C2452C"/>
    <w:rsid w:val="00C24813"/>
    <w:rsid w:val="00C24E97"/>
    <w:rsid w:val="00C25C9E"/>
    <w:rsid w:val="00C2761C"/>
    <w:rsid w:val="00C2766F"/>
    <w:rsid w:val="00C27D48"/>
    <w:rsid w:val="00C30205"/>
    <w:rsid w:val="00C306B3"/>
    <w:rsid w:val="00C306B5"/>
    <w:rsid w:val="00C30FCD"/>
    <w:rsid w:val="00C314DF"/>
    <w:rsid w:val="00C31712"/>
    <w:rsid w:val="00C318CB"/>
    <w:rsid w:val="00C31CB8"/>
    <w:rsid w:val="00C31E94"/>
    <w:rsid w:val="00C32049"/>
    <w:rsid w:val="00C3231C"/>
    <w:rsid w:val="00C324D6"/>
    <w:rsid w:val="00C343A7"/>
    <w:rsid w:val="00C352DF"/>
    <w:rsid w:val="00C362C7"/>
    <w:rsid w:val="00C36DB9"/>
    <w:rsid w:val="00C40F53"/>
    <w:rsid w:val="00C41A92"/>
    <w:rsid w:val="00C431F1"/>
    <w:rsid w:val="00C434AE"/>
    <w:rsid w:val="00C44D80"/>
    <w:rsid w:val="00C45F57"/>
    <w:rsid w:val="00C46FD9"/>
    <w:rsid w:val="00C4735D"/>
    <w:rsid w:val="00C47AD5"/>
    <w:rsid w:val="00C51A2A"/>
    <w:rsid w:val="00C52652"/>
    <w:rsid w:val="00C542DE"/>
    <w:rsid w:val="00C54742"/>
    <w:rsid w:val="00C54E0B"/>
    <w:rsid w:val="00C56087"/>
    <w:rsid w:val="00C56D90"/>
    <w:rsid w:val="00C573BD"/>
    <w:rsid w:val="00C578FB"/>
    <w:rsid w:val="00C60A21"/>
    <w:rsid w:val="00C615A8"/>
    <w:rsid w:val="00C61C7B"/>
    <w:rsid w:val="00C62167"/>
    <w:rsid w:val="00C627D9"/>
    <w:rsid w:val="00C6373B"/>
    <w:rsid w:val="00C637D8"/>
    <w:rsid w:val="00C64208"/>
    <w:rsid w:val="00C64304"/>
    <w:rsid w:val="00C64C5F"/>
    <w:rsid w:val="00C64D95"/>
    <w:rsid w:val="00C6535B"/>
    <w:rsid w:val="00C65B4C"/>
    <w:rsid w:val="00C65CAF"/>
    <w:rsid w:val="00C65D08"/>
    <w:rsid w:val="00C66EAB"/>
    <w:rsid w:val="00C66F20"/>
    <w:rsid w:val="00C6753C"/>
    <w:rsid w:val="00C679F5"/>
    <w:rsid w:val="00C67E6E"/>
    <w:rsid w:val="00C706D5"/>
    <w:rsid w:val="00C70764"/>
    <w:rsid w:val="00C7081A"/>
    <w:rsid w:val="00C708D4"/>
    <w:rsid w:val="00C71DBD"/>
    <w:rsid w:val="00C72438"/>
    <w:rsid w:val="00C72A8D"/>
    <w:rsid w:val="00C72E9D"/>
    <w:rsid w:val="00C74FA9"/>
    <w:rsid w:val="00C75844"/>
    <w:rsid w:val="00C75D5B"/>
    <w:rsid w:val="00C7616B"/>
    <w:rsid w:val="00C76D90"/>
    <w:rsid w:val="00C76DB7"/>
    <w:rsid w:val="00C772BD"/>
    <w:rsid w:val="00C7752F"/>
    <w:rsid w:val="00C777F5"/>
    <w:rsid w:val="00C800A8"/>
    <w:rsid w:val="00C8060E"/>
    <w:rsid w:val="00C80AD1"/>
    <w:rsid w:val="00C812AA"/>
    <w:rsid w:val="00C830E9"/>
    <w:rsid w:val="00C83708"/>
    <w:rsid w:val="00C84860"/>
    <w:rsid w:val="00C84EF3"/>
    <w:rsid w:val="00C85CC2"/>
    <w:rsid w:val="00C863E9"/>
    <w:rsid w:val="00C86D43"/>
    <w:rsid w:val="00C870F7"/>
    <w:rsid w:val="00C873D2"/>
    <w:rsid w:val="00C87A18"/>
    <w:rsid w:val="00C87A51"/>
    <w:rsid w:val="00C87C1E"/>
    <w:rsid w:val="00C900D7"/>
    <w:rsid w:val="00C90437"/>
    <w:rsid w:val="00C91BF4"/>
    <w:rsid w:val="00C91BF7"/>
    <w:rsid w:val="00C938F6"/>
    <w:rsid w:val="00C94B1F"/>
    <w:rsid w:val="00C94B41"/>
    <w:rsid w:val="00C95614"/>
    <w:rsid w:val="00C95D2D"/>
    <w:rsid w:val="00C96466"/>
    <w:rsid w:val="00C964D5"/>
    <w:rsid w:val="00C97B65"/>
    <w:rsid w:val="00C97E27"/>
    <w:rsid w:val="00CA0093"/>
    <w:rsid w:val="00CA014D"/>
    <w:rsid w:val="00CA049A"/>
    <w:rsid w:val="00CA1D15"/>
    <w:rsid w:val="00CA2128"/>
    <w:rsid w:val="00CA2328"/>
    <w:rsid w:val="00CA3DF7"/>
    <w:rsid w:val="00CA4D3C"/>
    <w:rsid w:val="00CA5136"/>
    <w:rsid w:val="00CA59F8"/>
    <w:rsid w:val="00CA6D91"/>
    <w:rsid w:val="00CA6E9D"/>
    <w:rsid w:val="00CA7276"/>
    <w:rsid w:val="00CA73EC"/>
    <w:rsid w:val="00CA7E0F"/>
    <w:rsid w:val="00CB0547"/>
    <w:rsid w:val="00CB100F"/>
    <w:rsid w:val="00CB1504"/>
    <w:rsid w:val="00CB1BF2"/>
    <w:rsid w:val="00CB23E6"/>
    <w:rsid w:val="00CB4113"/>
    <w:rsid w:val="00CB4AE7"/>
    <w:rsid w:val="00CB53C7"/>
    <w:rsid w:val="00CB5DDE"/>
    <w:rsid w:val="00CB5E0B"/>
    <w:rsid w:val="00CB5F9A"/>
    <w:rsid w:val="00CB6805"/>
    <w:rsid w:val="00CB6B63"/>
    <w:rsid w:val="00CB74E7"/>
    <w:rsid w:val="00CB78D4"/>
    <w:rsid w:val="00CC128D"/>
    <w:rsid w:val="00CC1603"/>
    <w:rsid w:val="00CC18B7"/>
    <w:rsid w:val="00CC1EA8"/>
    <w:rsid w:val="00CC306A"/>
    <w:rsid w:val="00CC3310"/>
    <w:rsid w:val="00CC332E"/>
    <w:rsid w:val="00CC3DF8"/>
    <w:rsid w:val="00CC4528"/>
    <w:rsid w:val="00CC4590"/>
    <w:rsid w:val="00CC4956"/>
    <w:rsid w:val="00CC5B82"/>
    <w:rsid w:val="00CC5CEB"/>
    <w:rsid w:val="00CC63BA"/>
    <w:rsid w:val="00CC67F8"/>
    <w:rsid w:val="00CC6B84"/>
    <w:rsid w:val="00CC7353"/>
    <w:rsid w:val="00CC7511"/>
    <w:rsid w:val="00CC7563"/>
    <w:rsid w:val="00CC7923"/>
    <w:rsid w:val="00CD29F5"/>
    <w:rsid w:val="00CD2C2E"/>
    <w:rsid w:val="00CD2F3F"/>
    <w:rsid w:val="00CD338A"/>
    <w:rsid w:val="00CD3612"/>
    <w:rsid w:val="00CD4720"/>
    <w:rsid w:val="00CD4A0D"/>
    <w:rsid w:val="00CD5506"/>
    <w:rsid w:val="00CD564D"/>
    <w:rsid w:val="00CD6C0B"/>
    <w:rsid w:val="00CD7DD9"/>
    <w:rsid w:val="00CD7E50"/>
    <w:rsid w:val="00CE043F"/>
    <w:rsid w:val="00CE0911"/>
    <w:rsid w:val="00CE1DE7"/>
    <w:rsid w:val="00CE289B"/>
    <w:rsid w:val="00CE321E"/>
    <w:rsid w:val="00CE3280"/>
    <w:rsid w:val="00CE3747"/>
    <w:rsid w:val="00CE57BE"/>
    <w:rsid w:val="00CE5CD0"/>
    <w:rsid w:val="00CE6299"/>
    <w:rsid w:val="00CE673E"/>
    <w:rsid w:val="00CE6BAD"/>
    <w:rsid w:val="00CE6CF2"/>
    <w:rsid w:val="00CE732C"/>
    <w:rsid w:val="00CE7549"/>
    <w:rsid w:val="00CE7CC2"/>
    <w:rsid w:val="00CF032F"/>
    <w:rsid w:val="00CF04C1"/>
    <w:rsid w:val="00CF166E"/>
    <w:rsid w:val="00CF2598"/>
    <w:rsid w:val="00CF2963"/>
    <w:rsid w:val="00CF3AAC"/>
    <w:rsid w:val="00CF4E37"/>
    <w:rsid w:val="00CF5A8D"/>
    <w:rsid w:val="00CF770F"/>
    <w:rsid w:val="00CF7B6D"/>
    <w:rsid w:val="00CF7CFD"/>
    <w:rsid w:val="00CF7E6D"/>
    <w:rsid w:val="00CF7FC3"/>
    <w:rsid w:val="00D000F3"/>
    <w:rsid w:val="00D00C05"/>
    <w:rsid w:val="00D01D19"/>
    <w:rsid w:val="00D03614"/>
    <w:rsid w:val="00D051DF"/>
    <w:rsid w:val="00D05368"/>
    <w:rsid w:val="00D05649"/>
    <w:rsid w:val="00D05D74"/>
    <w:rsid w:val="00D0628C"/>
    <w:rsid w:val="00D062D3"/>
    <w:rsid w:val="00D06B2F"/>
    <w:rsid w:val="00D06B7D"/>
    <w:rsid w:val="00D06DDF"/>
    <w:rsid w:val="00D06F80"/>
    <w:rsid w:val="00D07B65"/>
    <w:rsid w:val="00D101B2"/>
    <w:rsid w:val="00D105AD"/>
    <w:rsid w:val="00D10AD4"/>
    <w:rsid w:val="00D113B4"/>
    <w:rsid w:val="00D11738"/>
    <w:rsid w:val="00D11B74"/>
    <w:rsid w:val="00D130BE"/>
    <w:rsid w:val="00D13635"/>
    <w:rsid w:val="00D1376E"/>
    <w:rsid w:val="00D14332"/>
    <w:rsid w:val="00D14D3F"/>
    <w:rsid w:val="00D15788"/>
    <w:rsid w:val="00D157E2"/>
    <w:rsid w:val="00D161F9"/>
    <w:rsid w:val="00D20316"/>
    <w:rsid w:val="00D2031C"/>
    <w:rsid w:val="00D20BF6"/>
    <w:rsid w:val="00D21475"/>
    <w:rsid w:val="00D22203"/>
    <w:rsid w:val="00D244FF"/>
    <w:rsid w:val="00D24762"/>
    <w:rsid w:val="00D268F0"/>
    <w:rsid w:val="00D27E04"/>
    <w:rsid w:val="00D31653"/>
    <w:rsid w:val="00D31F08"/>
    <w:rsid w:val="00D3239B"/>
    <w:rsid w:val="00D328E9"/>
    <w:rsid w:val="00D32BCD"/>
    <w:rsid w:val="00D32D6C"/>
    <w:rsid w:val="00D3354F"/>
    <w:rsid w:val="00D338F7"/>
    <w:rsid w:val="00D33ABF"/>
    <w:rsid w:val="00D343E3"/>
    <w:rsid w:val="00D34447"/>
    <w:rsid w:val="00D348A7"/>
    <w:rsid w:val="00D34AB2"/>
    <w:rsid w:val="00D34E54"/>
    <w:rsid w:val="00D34EB6"/>
    <w:rsid w:val="00D35985"/>
    <w:rsid w:val="00D368CA"/>
    <w:rsid w:val="00D369FF"/>
    <w:rsid w:val="00D370E0"/>
    <w:rsid w:val="00D373CB"/>
    <w:rsid w:val="00D37497"/>
    <w:rsid w:val="00D3764C"/>
    <w:rsid w:val="00D408A3"/>
    <w:rsid w:val="00D40E48"/>
    <w:rsid w:val="00D41A31"/>
    <w:rsid w:val="00D4280A"/>
    <w:rsid w:val="00D4328C"/>
    <w:rsid w:val="00D43978"/>
    <w:rsid w:val="00D43CFA"/>
    <w:rsid w:val="00D463CE"/>
    <w:rsid w:val="00D47DDE"/>
    <w:rsid w:val="00D50F48"/>
    <w:rsid w:val="00D52304"/>
    <w:rsid w:val="00D5290D"/>
    <w:rsid w:val="00D53FD8"/>
    <w:rsid w:val="00D545A8"/>
    <w:rsid w:val="00D54645"/>
    <w:rsid w:val="00D5498D"/>
    <w:rsid w:val="00D55AC0"/>
    <w:rsid w:val="00D563E0"/>
    <w:rsid w:val="00D61B33"/>
    <w:rsid w:val="00D61C96"/>
    <w:rsid w:val="00D6222B"/>
    <w:rsid w:val="00D62377"/>
    <w:rsid w:val="00D636D7"/>
    <w:rsid w:val="00D63E02"/>
    <w:rsid w:val="00D642C8"/>
    <w:rsid w:val="00D64B2F"/>
    <w:rsid w:val="00D6533D"/>
    <w:rsid w:val="00D65E80"/>
    <w:rsid w:val="00D67683"/>
    <w:rsid w:val="00D67EB3"/>
    <w:rsid w:val="00D714CC"/>
    <w:rsid w:val="00D718B3"/>
    <w:rsid w:val="00D719BA"/>
    <w:rsid w:val="00D734E6"/>
    <w:rsid w:val="00D7459B"/>
    <w:rsid w:val="00D74AA0"/>
    <w:rsid w:val="00D74C24"/>
    <w:rsid w:val="00D77389"/>
    <w:rsid w:val="00D778C9"/>
    <w:rsid w:val="00D77FBF"/>
    <w:rsid w:val="00D8081C"/>
    <w:rsid w:val="00D80A7D"/>
    <w:rsid w:val="00D80B61"/>
    <w:rsid w:val="00D80CAA"/>
    <w:rsid w:val="00D80F0D"/>
    <w:rsid w:val="00D8102F"/>
    <w:rsid w:val="00D81803"/>
    <w:rsid w:val="00D82AC7"/>
    <w:rsid w:val="00D85453"/>
    <w:rsid w:val="00D85EF1"/>
    <w:rsid w:val="00D86FA7"/>
    <w:rsid w:val="00D8784E"/>
    <w:rsid w:val="00D87FB3"/>
    <w:rsid w:val="00D90026"/>
    <w:rsid w:val="00D90717"/>
    <w:rsid w:val="00D90BE9"/>
    <w:rsid w:val="00D9118B"/>
    <w:rsid w:val="00D913E6"/>
    <w:rsid w:val="00D91845"/>
    <w:rsid w:val="00D9267E"/>
    <w:rsid w:val="00D93219"/>
    <w:rsid w:val="00D938B9"/>
    <w:rsid w:val="00D94696"/>
    <w:rsid w:val="00D94AC6"/>
    <w:rsid w:val="00D96A9A"/>
    <w:rsid w:val="00D97A09"/>
    <w:rsid w:val="00D97C7A"/>
    <w:rsid w:val="00D97DC4"/>
    <w:rsid w:val="00DA094E"/>
    <w:rsid w:val="00DA1503"/>
    <w:rsid w:val="00DA1A25"/>
    <w:rsid w:val="00DA229E"/>
    <w:rsid w:val="00DA33B2"/>
    <w:rsid w:val="00DA38A9"/>
    <w:rsid w:val="00DA38E2"/>
    <w:rsid w:val="00DA3973"/>
    <w:rsid w:val="00DA4DBC"/>
    <w:rsid w:val="00DA64F4"/>
    <w:rsid w:val="00DA66B0"/>
    <w:rsid w:val="00DA6A47"/>
    <w:rsid w:val="00DA6B00"/>
    <w:rsid w:val="00DA6BFE"/>
    <w:rsid w:val="00DA7CC0"/>
    <w:rsid w:val="00DB0466"/>
    <w:rsid w:val="00DB062F"/>
    <w:rsid w:val="00DB09CD"/>
    <w:rsid w:val="00DB1036"/>
    <w:rsid w:val="00DB252C"/>
    <w:rsid w:val="00DB2878"/>
    <w:rsid w:val="00DB4302"/>
    <w:rsid w:val="00DB4464"/>
    <w:rsid w:val="00DB4829"/>
    <w:rsid w:val="00DB49A7"/>
    <w:rsid w:val="00DB588B"/>
    <w:rsid w:val="00DB6F7D"/>
    <w:rsid w:val="00DB7149"/>
    <w:rsid w:val="00DB7A64"/>
    <w:rsid w:val="00DB7DC7"/>
    <w:rsid w:val="00DC0086"/>
    <w:rsid w:val="00DC00A1"/>
    <w:rsid w:val="00DC09C7"/>
    <w:rsid w:val="00DC252C"/>
    <w:rsid w:val="00DC2538"/>
    <w:rsid w:val="00DC29F1"/>
    <w:rsid w:val="00DC2F25"/>
    <w:rsid w:val="00DC4EFC"/>
    <w:rsid w:val="00DC54A3"/>
    <w:rsid w:val="00DC651B"/>
    <w:rsid w:val="00DC6A4F"/>
    <w:rsid w:val="00DC6EFE"/>
    <w:rsid w:val="00DC7248"/>
    <w:rsid w:val="00DD01FC"/>
    <w:rsid w:val="00DD0CFD"/>
    <w:rsid w:val="00DD1112"/>
    <w:rsid w:val="00DD1534"/>
    <w:rsid w:val="00DD488D"/>
    <w:rsid w:val="00DD5257"/>
    <w:rsid w:val="00DD58CD"/>
    <w:rsid w:val="00DD6B02"/>
    <w:rsid w:val="00DD6D1A"/>
    <w:rsid w:val="00DD74CE"/>
    <w:rsid w:val="00DD75C1"/>
    <w:rsid w:val="00DE03D4"/>
    <w:rsid w:val="00DE0DC4"/>
    <w:rsid w:val="00DE1641"/>
    <w:rsid w:val="00DE1759"/>
    <w:rsid w:val="00DE2601"/>
    <w:rsid w:val="00DE26C6"/>
    <w:rsid w:val="00DE4DB8"/>
    <w:rsid w:val="00DE5887"/>
    <w:rsid w:val="00DE5A48"/>
    <w:rsid w:val="00DE688C"/>
    <w:rsid w:val="00DE6B39"/>
    <w:rsid w:val="00DE6F14"/>
    <w:rsid w:val="00DE745C"/>
    <w:rsid w:val="00DE7783"/>
    <w:rsid w:val="00DE77C7"/>
    <w:rsid w:val="00DF0733"/>
    <w:rsid w:val="00DF0BEA"/>
    <w:rsid w:val="00DF1857"/>
    <w:rsid w:val="00DF1BEE"/>
    <w:rsid w:val="00DF23E4"/>
    <w:rsid w:val="00DF31E6"/>
    <w:rsid w:val="00DF3861"/>
    <w:rsid w:val="00DF3FBC"/>
    <w:rsid w:val="00DF3FF4"/>
    <w:rsid w:val="00DF41AB"/>
    <w:rsid w:val="00DF521A"/>
    <w:rsid w:val="00DF5562"/>
    <w:rsid w:val="00DF578E"/>
    <w:rsid w:val="00DF5A08"/>
    <w:rsid w:val="00DF6F01"/>
    <w:rsid w:val="00E001D1"/>
    <w:rsid w:val="00E00EAA"/>
    <w:rsid w:val="00E01FE7"/>
    <w:rsid w:val="00E01FF8"/>
    <w:rsid w:val="00E02613"/>
    <w:rsid w:val="00E0328F"/>
    <w:rsid w:val="00E03473"/>
    <w:rsid w:val="00E04520"/>
    <w:rsid w:val="00E04C21"/>
    <w:rsid w:val="00E05CF4"/>
    <w:rsid w:val="00E06C9C"/>
    <w:rsid w:val="00E07648"/>
    <w:rsid w:val="00E07751"/>
    <w:rsid w:val="00E07843"/>
    <w:rsid w:val="00E1067C"/>
    <w:rsid w:val="00E1198F"/>
    <w:rsid w:val="00E1259F"/>
    <w:rsid w:val="00E12774"/>
    <w:rsid w:val="00E1340D"/>
    <w:rsid w:val="00E144FE"/>
    <w:rsid w:val="00E14926"/>
    <w:rsid w:val="00E14F5F"/>
    <w:rsid w:val="00E15020"/>
    <w:rsid w:val="00E152D7"/>
    <w:rsid w:val="00E15A2A"/>
    <w:rsid w:val="00E16D31"/>
    <w:rsid w:val="00E20862"/>
    <w:rsid w:val="00E20D24"/>
    <w:rsid w:val="00E2108B"/>
    <w:rsid w:val="00E21A8D"/>
    <w:rsid w:val="00E220DC"/>
    <w:rsid w:val="00E2253B"/>
    <w:rsid w:val="00E24C6D"/>
    <w:rsid w:val="00E25756"/>
    <w:rsid w:val="00E26DD1"/>
    <w:rsid w:val="00E2793D"/>
    <w:rsid w:val="00E27AFE"/>
    <w:rsid w:val="00E27CAF"/>
    <w:rsid w:val="00E31606"/>
    <w:rsid w:val="00E31EA7"/>
    <w:rsid w:val="00E31EFD"/>
    <w:rsid w:val="00E325FA"/>
    <w:rsid w:val="00E3264D"/>
    <w:rsid w:val="00E33227"/>
    <w:rsid w:val="00E3621C"/>
    <w:rsid w:val="00E36AAB"/>
    <w:rsid w:val="00E36D88"/>
    <w:rsid w:val="00E3708C"/>
    <w:rsid w:val="00E404FA"/>
    <w:rsid w:val="00E41CDB"/>
    <w:rsid w:val="00E425C0"/>
    <w:rsid w:val="00E4292A"/>
    <w:rsid w:val="00E438E3"/>
    <w:rsid w:val="00E44979"/>
    <w:rsid w:val="00E46746"/>
    <w:rsid w:val="00E47082"/>
    <w:rsid w:val="00E50309"/>
    <w:rsid w:val="00E50422"/>
    <w:rsid w:val="00E5098D"/>
    <w:rsid w:val="00E50B88"/>
    <w:rsid w:val="00E51473"/>
    <w:rsid w:val="00E5151B"/>
    <w:rsid w:val="00E518A1"/>
    <w:rsid w:val="00E519B9"/>
    <w:rsid w:val="00E52012"/>
    <w:rsid w:val="00E5219A"/>
    <w:rsid w:val="00E52D3E"/>
    <w:rsid w:val="00E53A8E"/>
    <w:rsid w:val="00E569E2"/>
    <w:rsid w:val="00E579B8"/>
    <w:rsid w:val="00E603EC"/>
    <w:rsid w:val="00E60C74"/>
    <w:rsid w:val="00E60DAF"/>
    <w:rsid w:val="00E61BD7"/>
    <w:rsid w:val="00E638CF"/>
    <w:rsid w:val="00E63D49"/>
    <w:rsid w:val="00E651CC"/>
    <w:rsid w:val="00E65672"/>
    <w:rsid w:val="00E659E1"/>
    <w:rsid w:val="00E6639F"/>
    <w:rsid w:val="00E664E0"/>
    <w:rsid w:val="00E665AC"/>
    <w:rsid w:val="00E67036"/>
    <w:rsid w:val="00E70476"/>
    <w:rsid w:val="00E70D53"/>
    <w:rsid w:val="00E72C8A"/>
    <w:rsid w:val="00E72D8B"/>
    <w:rsid w:val="00E73045"/>
    <w:rsid w:val="00E7349F"/>
    <w:rsid w:val="00E747A5"/>
    <w:rsid w:val="00E756F7"/>
    <w:rsid w:val="00E75A94"/>
    <w:rsid w:val="00E7600B"/>
    <w:rsid w:val="00E7610E"/>
    <w:rsid w:val="00E7632A"/>
    <w:rsid w:val="00E769A5"/>
    <w:rsid w:val="00E771F9"/>
    <w:rsid w:val="00E801EF"/>
    <w:rsid w:val="00E80860"/>
    <w:rsid w:val="00E808AC"/>
    <w:rsid w:val="00E80949"/>
    <w:rsid w:val="00E814A5"/>
    <w:rsid w:val="00E81BC8"/>
    <w:rsid w:val="00E81EFD"/>
    <w:rsid w:val="00E8319C"/>
    <w:rsid w:val="00E839BB"/>
    <w:rsid w:val="00E83FF2"/>
    <w:rsid w:val="00E86864"/>
    <w:rsid w:val="00E87D39"/>
    <w:rsid w:val="00E90295"/>
    <w:rsid w:val="00E90779"/>
    <w:rsid w:val="00E9099E"/>
    <w:rsid w:val="00E91926"/>
    <w:rsid w:val="00E922C8"/>
    <w:rsid w:val="00E9242A"/>
    <w:rsid w:val="00E934B6"/>
    <w:rsid w:val="00E948FF"/>
    <w:rsid w:val="00E96236"/>
    <w:rsid w:val="00E96C25"/>
    <w:rsid w:val="00EA07DF"/>
    <w:rsid w:val="00EA0814"/>
    <w:rsid w:val="00EA0E40"/>
    <w:rsid w:val="00EA102C"/>
    <w:rsid w:val="00EA12A7"/>
    <w:rsid w:val="00EA13C0"/>
    <w:rsid w:val="00EA1F97"/>
    <w:rsid w:val="00EA24E5"/>
    <w:rsid w:val="00EA25C9"/>
    <w:rsid w:val="00EA32D4"/>
    <w:rsid w:val="00EA35AB"/>
    <w:rsid w:val="00EA4A98"/>
    <w:rsid w:val="00EA4C63"/>
    <w:rsid w:val="00EA5233"/>
    <w:rsid w:val="00EA5507"/>
    <w:rsid w:val="00EA7F0A"/>
    <w:rsid w:val="00EB0EF5"/>
    <w:rsid w:val="00EB16D3"/>
    <w:rsid w:val="00EB2544"/>
    <w:rsid w:val="00EB3B02"/>
    <w:rsid w:val="00EB3E99"/>
    <w:rsid w:val="00EB525C"/>
    <w:rsid w:val="00EB5333"/>
    <w:rsid w:val="00EB6AB6"/>
    <w:rsid w:val="00EC0DD7"/>
    <w:rsid w:val="00EC33FD"/>
    <w:rsid w:val="00EC359F"/>
    <w:rsid w:val="00EC4679"/>
    <w:rsid w:val="00EC4705"/>
    <w:rsid w:val="00EC4924"/>
    <w:rsid w:val="00EC4C5C"/>
    <w:rsid w:val="00EC61EE"/>
    <w:rsid w:val="00ED0E20"/>
    <w:rsid w:val="00ED1D74"/>
    <w:rsid w:val="00ED374E"/>
    <w:rsid w:val="00ED3A35"/>
    <w:rsid w:val="00ED424C"/>
    <w:rsid w:val="00ED47C1"/>
    <w:rsid w:val="00ED4834"/>
    <w:rsid w:val="00ED4C8A"/>
    <w:rsid w:val="00ED69DB"/>
    <w:rsid w:val="00ED6E16"/>
    <w:rsid w:val="00EE093E"/>
    <w:rsid w:val="00EE0E04"/>
    <w:rsid w:val="00EE1393"/>
    <w:rsid w:val="00EE15A5"/>
    <w:rsid w:val="00EE2BC0"/>
    <w:rsid w:val="00EE313D"/>
    <w:rsid w:val="00EE3193"/>
    <w:rsid w:val="00EE34D4"/>
    <w:rsid w:val="00EE4762"/>
    <w:rsid w:val="00EE4D48"/>
    <w:rsid w:val="00EE6BA9"/>
    <w:rsid w:val="00EE7C9F"/>
    <w:rsid w:val="00EE7F9E"/>
    <w:rsid w:val="00EF06B6"/>
    <w:rsid w:val="00EF1596"/>
    <w:rsid w:val="00EF1BA1"/>
    <w:rsid w:val="00EF2D25"/>
    <w:rsid w:val="00EF365F"/>
    <w:rsid w:val="00EF3B85"/>
    <w:rsid w:val="00EF3BF6"/>
    <w:rsid w:val="00EF465E"/>
    <w:rsid w:val="00EF4CB9"/>
    <w:rsid w:val="00EF51D7"/>
    <w:rsid w:val="00EF54BB"/>
    <w:rsid w:val="00EF55D1"/>
    <w:rsid w:val="00EF5B6E"/>
    <w:rsid w:val="00EF65AA"/>
    <w:rsid w:val="00EF6884"/>
    <w:rsid w:val="00EF69B2"/>
    <w:rsid w:val="00EF6B15"/>
    <w:rsid w:val="00EF6CC0"/>
    <w:rsid w:val="00EF7A36"/>
    <w:rsid w:val="00F0089C"/>
    <w:rsid w:val="00F013FA"/>
    <w:rsid w:val="00F0367B"/>
    <w:rsid w:val="00F03BAE"/>
    <w:rsid w:val="00F03CF1"/>
    <w:rsid w:val="00F0454C"/>
    <w:rsid w:val="00F051BC"/>
    <w:rsid w:val="00F05561"/>
    <w:rsid w:val="00F062F2"/>
    <w:rsid w:val="00F069C6"/>
    <w:rsid w:val="00F06E04"/>
    <w:rsid w:val="00F070A9"/>
    <w:rsid w:val="00F07A75"/>
    <w:rsid w:val="00F10D25"/>
    <w:rsid w:val="00F11305"/>
    <w:rsid w:val="00F12CC7"/>
    <w:rsid w:val="00F13910"/>
    <w:rsid w:val="00F14ACA"/>
    <w:rsid w:val="00F14BAD"/>
    <w:rsid w:val="00F150BE"/>
    <w:rsid w:val="00F160D5"/>
    <w:rsid w:val="00F163C4"/>
    <w:rsid w:val="00F2031C"/>
    <w:rsid w:val="00F20BE0"/>
    <w:rsid w:val="00F21118"/>
    <w:rsid w:val="00F215A2"/>
    <w:rsid w:val="00F21661"/>
    <w:rsid w:val="00F21CEB"/>
    <w:rsid w:val="00F23193"/>
    <w:rsid w:val="00F257E2"/>
    <w:rsid w:val="00F268F9"/>
    <w:rsid w:val="00F2721E"/>
    <w:rsid w:val="00F3051E"/>
    <w:rsid w:val="00F30715"/>
    <w:rsid w:val="00F307F1"/>
    <w:rsid w:val="00F30898"/>
    <w:rsid w:val="00F30B1E"/>
    <w:rsid w:val="00F31185"/>
    <w:rsid w:val="00F31E65"/>
    <w:rsid w:val="00F320F4"/>
    <w:rsid w:val="00F32B7D"/>
    <w:rsid w:val="00F33472"/>
    <w:rsid w:val="00F3360E"/>
    <w:rsid w:val="00F33A26"/>
    <w:rsid w:val="00F35151"/>
    <w:rsid w:val="00F35549"/>
    <w:rsid w:val="00F36B63"/>
    <w:rsid w:val="00F376DF"/>
    <w:rsid w:val="00F400D9"/>
    <w:rsid w:val="00F41A34"/>
    <w:rsid w:val="00F4248C"/>
    <w:rsid w:val="00F427A8"/>
    <w:rsid w:val="00F434C4"/>
    <w:rsid w:val="00F43555"/>
    <w:rsid w:val="00F43ADB"/>
    <w:rsid w:val="00F4462E"/>
    <w:rsid w:val="00F44BD8"/>
    <w:rsid w:val="00F45017"/>
    <w:rsid w:val="00F453B0"/>
    <w:rsid w:val="00F453D9"/>
    <w:rsid w:val="00F4561A"/>
    <w:rsid w:val="00F46231"/>
    <w:rsid w:val="00F46E74"/>
    <w:rsid w:val="00F478D9"/>
    <w:rsid w:val="00F5075A"/>
    <w:rsid w:val="00F50952"/>
    <w:rsid w:val="00F51B6A"/>
    <w:rsid w:val="00F51E4B"/>
    <w:rsid w:val="00F5241F"/>
    <w:rsid w:val="00F528CA"/>
    <w:rsid w:val="00F53253"/>
    <w:rsid w:val="00F54154"/>
    <w:rsid w:val="00F54224"/>
    <w:rsid w:val="00F5470A"/>
    <w:rsid w:val="00F55660"/>
    <w:rsid w:val="00F56D39"/>
    <w:rsid w:val="00F574F1"/>
    <w:rsid w:val="00F579D4"/>
    <w:rsid w:val="00F57CAA"/>
    <w:rsid w:val="00F600EA"/>
    <w:rsid w:val="00F60C0D"/>
    <w:rsid w:val="00F60CC9"/>
    <w:rsid w:val="00F63CA1"/>
    <w:rsid w:val="00F647A9"/>
    <w:rsid w:val="00F64812"/>
    <w:rsid w:val="00F65364"/>
    <w:rsid w:val="00F65737"/>
    <w:rsid w:val="00F65CD5"/>
    <w:rsid w:val="00F660E1"/>
    <w:rsid w:val="00F66E57"/>
    <w:rsid w:val="00F66F34"/>
    <w:rsid w:val="00F66FA1"/>
    <w:rsid w:val="00F67118"/>
    <w:rsid w:val="00F676D7"/>
    <w:rsid w:val="00F67E35"/>
    <w:rsid w:val="00F67F26"/>
    <w:rsid w:val="00F7003A"/>
    <w:rsid w:val="00F702C0"/>
    <w:rsid w:val="00F71F26"/>
    <w:rsid w:val="00F725FD"/>
    <w:rsid w:val="00F7300B"/>
    <w:rsid w:val="00F737C6"/>
    <w:rsid w:val="00F73949"/>
    <w:rsid w:val="00F7436F"/>
    <w:rsid w:val="00F74A51"/>
    <w:rsid w:val="00F74A93"/>
    <w:rsid w:val="00F74D2A"/>
    <w:rsid w:val="00F75848"/>
    <w:rsid w:val="00F77DAB"/>
    <w:rsid w:val="00F80B12"/>
    <w:rsid w:val="00F82838"/>
    <w:rsid w:val="00F83242"/>
    <w:rsid w:val="00F83FA3"/>
    <w:rsid w:val="00F84BF4"/>
    <w:rsid w:val="00F852B6"/>
    <w:rsid w:val="00F86444"/>
    <w:rsid w:val="00F87659"/>
    <w:rsid w:val="00F87776"/>
    <w:rsid w:val="00F90884"/>
    <w:rsid w:val="00F91114"/>
    <w:rsid w:val="00F91515"/>
    <w:rsid w:val="00F91AE6"/>
    <w:rsid w:val="00F92BCC"/>
    <w:rsid w:val="00F93C03"/>
    <w:rsid w:val="00F93D14"/>
    <w:rsid w:val="00F944D0"/>
    <w:rsid w:val="00F95810"/>
    <w:rsid w:val="00F95B92"/>
    <w:rsid w:val="00F9617A"/>
    <w:rsid w:val="00F96304"/>
    <w:rsid w:val="00F974EA"/>
    <w:rsid w:val="00FA06C3"/>
    <w:rsid w:val="00FA0ECF"/>
    <w:rsid w:val="00FA4C85"/>
    <w:rsid w:val="00FA54FF"/>
    <w:rsid w:val="00FA58A5"/>
    <w:rsid w:val="00FA5AA9"/>
    <w:rsid w:val="00FA5CA8"/>
    <w:rsid w:val="00FA637F"/>
    <w:rsid w:val="00FA7291"/>
    <w:rsid w:val="00FA7E24"/>
    <w:rsid w:val="00FA7E61"/>
    <w:rsid w:val="00FB0AB8"/>
    <w:rsid w:val="00FB109F"/>
    <w:rsid w:val="00FB220B"/>
    <w:rsid w:val="00FB2CCF"/>
    <w:rsid w:val="00FB5BBA"/>
    <w:rsid w:val="00FB77F7"/>
    <w:rsid w:val="00FC4A16"/>
    <w:rsid w:val="00FC4FF4"/>
    <w:rsid w:val="00FC5067"/>
    <w:rsid w:val="00FC5897"/>
    <w:rsid w:val="00FC68F6"/>
    <w:rsid w:val="00FC7150"/>
    <w:rsid w:val="00FC7546"/>
    <w:rsid w:val="00FC7689"/>
    <w:rsid w:val="00FD014C"/>
    <w:rsid w:val="00FD24F2"/>
    <w:rsid w:val="00FD2773"/>
    <w:rsid w:val="00FD3096"/>
    <w:rsid w:val="00FD34B4"/>
    <w:rsid w:val="00FD42C8"/>
    <w:rsid w:val="00FD4569"/>
    <w:rsid w:val="00FD45B7"/>
    <w:rsid w:val="00FD47CC"/>
    <w:rsid w:val="00FD51A6"/>
    <w:rsid w:val="00FD5DDB"/>
    <w:rsid w:val="00FD5DEC"/>
    <w:rsid w:val="00FD6D92"/>
    <w:rsid w:val="00FD6F76"/>
    <w:rsid w:val="00FD7A10"/>
    <w:rsid w:val="00FD7C64"/>
    <w:rsid w:val="00FE092C"/>
    <w:rsid w:val="00FE0C7D"/>
    <w:rsid w:val="00FE1839"/>
    <w:rsid w:val="00FE2841"/>
    <w:rsid w:val="00FE4F0D"/>
    <w:rsid w:val="00FE5198"/>
    <w:rsid w:val="00FE5E2C"/>
    <w:rsid w:val="00FE6718"/>
    <w:rsid w:val="00FE74F2"/>
    <w:rsid w:val="00FF098B"/>
    <w:rsid w:val="00FF2FAA"/>
    <w:rsid w:val="00FF391C"/>
    <w:rsid w:val="00FF3DD9"/>
    <w:rsid w:val="00FF569A"/>
    <w:rsid w:val="00FF5D46"/>
    <w:rsid w:val="00FF6B4D"/>
    <w:rsid w:val="00FF6E1E"/>
    <w:rsid w:val="00FF6EF5"/>
    <w:rsid w:val="00FF6F92"/>
    <w:rsid w:val="00FF75E5"/>
    <w:rsid w:val="00FF77F5"/>
    <w:rsid w:val="00FF78A8"/>
    <w:rsid w:val="00FF7E4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6EBD4"/>
  <w15:chartTrackingRefBased/>
  <w15:docId w15:val="{3E02805B-0696-4B9E-948A-C0F64321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5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umber Paragraph,Bullets,List Paragraph1"/>
    <w:basedOn w:val="Normal"/>
    <w:link w:val="ListParagraphChar"/>
    <w:uiPriority w:val="34"/>
    <w:qFormat/>
    <w:rsid w:val="007B0918"/>
    <w:pPr>
      <w:ind w:left="720"/>
      <w:contextualSpacing/>
    </w:pPr>
  </w:style>
  <w:style w:type="table" w:styleId="TableGrid">
    <w:name w:val="Table Grid"/>
    <w:basedOn w:val="TableNormal"/>
    <w:uiPriority w:val="39"/>
    <w:rsid w:val="00C2761C"/>
    <w:pPr>
      <w:spacing w:after="0" w:line="240" w:lineRule="auto"/>
    </w:pPr>
    <w:rPr>
      <w:rFonts w:eastAsiaTheme="minorHAnsi"/>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
    <w:basedOn w:val="Normal"/>
    <w:link w:val="FootnoteTextChar"/>
    <w:uiPriority w:val="99"/>
    <w:unhideWhenUsed/>
    <w:rsid w:val="00DA6A47"/>
    <w:pPr>
      <w:spacing w:after="0" w:line="240" w:lineRule="auto"/>
    </w:pPr>
    <w:rPr>
      <w:rFonts w:eastAsiaTheme="minorHAnsi"/>
      <w:sz w:val="20"/>
      <w:szCs w:val="20"/>
      <w:lang w:val="en-CA" w:eastAsia="en-US"/>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uiPriority w:val="99"/>
    <w:rsid w:val="00DA6A47"/>
    <w:rPr>
      <w:rFonts w:eastAsiaTheme="minorHAnsi"/>
      <w:sz w:val="20"/>
      <w:szCs w:val="20"/>
      <w:lang w:val="en-CA" w:eastAsia="en-US"/>
    </w:rPr>
  </w:style>
  <w:style w:type="character" w:styleId="FootnoteReference">
    <w:name w:val="footnote reference"/>
    <w:aliases w:val="ftref"/>
    <w:basedOn w:val="DefaultParagraphFont"/>
    <w:uiPriority w:val="99"/>
    <w:unhideWhenUsed/>
    <w:rsid w:val="00DA6A47"/>
    <w:rPr>
      <w:vertAlign w:val="superscript"/>
    </w:rPr>
  </w:style>
  <w:style w:type="character" w:styleId="Hyperlink">
    <w:name w:val="Hyperlink"/>
    <w:basedOn w:val="DefaultParagraphFont"/>
    <w:uiPriority w:val="99"/>
    <w:unhideWhenUsed/>
    <w:rsid w:val="00800EF8"/>
    <w:rPr>
      <w:color w:val="0563C1" w:themeColor="hyperlink"/>
      <w:u w:val="single"/>
    </w:rPr>
  </w:style>
  <w:style w:type="character" w:styleId="UnresolvedMention">
    <w:name w:val="Unresolved Mention"/>
    <w:basedOn w:val="DefaultParagraphFont"/>
    <w:uiPriority w:val="99"/>
    <w:semiHidden/>
    <w:unhideWhenUsed/>
    <w:rsid w:val="00374570"/>
    <w:rPr>
      <w:color w:val="808080"/>
      <w:shd w:val="clear" w:color="auto" w:fill="E6E6E6"/>
    </w:rPr>
  </w:style>
  <w:style w:type="table" w:styleId="ListTable3">
    <w:name w:val="List Table 3"/>
    <w:basedOn w:val="TableNormal"/>
    <w:uiPriority w:val="48"/>
    <w:rsid w:val="00013A7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Header">
    <w:name w:val="header"/>
    <w:basedOn w:val="Normal"/>
    <w:link w:val="HeaderChar"/>
    <w:uiPriority w:val="99"/>
    <w:unhideWhenUsed/>
    <w:rsid w:val="003F42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42EB"/>
  </w:style>
  <w:style w:type="paragraph" w:styleId="Footer">
    <w:name w:val="footer"/>
    <w:basedOn w:val="Normal"/>
    <w:link w:val="FooterChar"/>
    <w:uiPriority w:val="99"/>
    <w:unhideWhenUsed/>
    <w:rsid w:val="003F42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42EB"/>
  </w:style>
  <w:style w:type="character" w:styleId="PageNumber">
    <w:name w:val="page number"/>
    <w:basedOn w:val="DefaultParagraphFont"/>
    <w:uiPriority w:val="99"/>
    <w:semiHidden/>
    <w:unhideWhenUsed/>
    <w:rsid w:val="00E26DD1"/>
  </w:style>
  <w:style w:type="paragraph" w:styleId="BalloonText">
    <w:name w:val="Balloon Text"/>
    <w:basedOn w:val="Normal"/>
    <w:link w:val="BalloonTextChar"/>
    <w:uiPriority w:val="99"/>
    <w:semiHidden/>
    <w:unhideWhenUsed/>
    <w:rsid w:val="002A0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B13"/>
    <w:rPr>
      <w:rFonts w:ascii="Segoe UI" w:hAnsi="Segoe UI" w:cs="Segoe UI"/>
      <w:sz w:val="18"/>
      <w:szCs w:val="18"/>
    </w:rPr>
  </w:style>
  <w:style w:type="character" w:styleId="CommentReference">
    <w:name w:val="annotation reference"/>
    <w:basedOn w:val="DefaultParagraphFont"/>
    <w:uiPriority w:val="99"/>
    <w:semiHidden/>
    <w:unhideWhenUsed/>
    <w:rsid w:val="00AB1472"/>
    <w:rPr>
      <w:sz w:val="16"/>
      <w:szCs w:val="16"/>
    </w:rPr>
  </w:style>
  <w:style w:type="paragraph" w:styleId="CommentText">
    <w:name w:val="annotation text"/>
    <w:basedOn w:val="Normal"/>
    <w:link w:val="CommentTextChar"/>
    <w:uiPriority w:val="99"/>
    <w:semiHidden/>
    <w:unhideWhenUsed/>
    <w:rsid w:val="00AB1472"/>
    <w:pPr>
      <w:spacing w:line="240" w:lineRule="auto"/>
    </w:pPr>
    <w:rPr>
      <w:sz w:val="20"/>
      <w:szCs w:val="20"/>
    </w:rPr>
  </w:style>
  <w:style w:type="character" w:customStyle="1" w:styleId="CommentTextChar">
    <w:name w:val="Comment Text Char"/>
    <w:basedOn w:val="DefaultParagraphFont"/>
    <w:link w:val="CommentText"/>
    <w:uiPriority w:val="99"/>
    <w:semiHidden/>
    <w:rsid w:val="00AB1472"/>
    <w:rPr>
      <w:sz w:val="20"/>
      <w:szCs w:val="20"/>
    </w:rPr>
  </w:style>
  <w:style w:type="paragraph" w:styleId="CommentSubject">
    <w:name w:val="annotation subject"/>
    <w:basedOn w:val="CommentText"/>
    <w:next w:val="CommentText"/>
    <w:link w:val="CommentSubjectChar"/>
    <w:uiPriority w:val="99"/>
    <w:semiHidden/>
    <w:unhideWhenUsed/>
    <w:rsid w:val="00AB1472"/>
    <w:rPr>
      <w:b/>
      <w:bCs/>
    </w:rPr>
  </w:style>
  <w:style w:type="character" w:customStyle="1" w:styleId="CommentSubjectChar">
    <w:name w:val="Comment Subject Char"/>
    <w:basedOn w:val="CommentTextChar"/>
    <w:link w:val="CommentSubject"/>
    <w:uiPriority w:val="99"/>
    <w:semiHidden/>
    <w:rsid w:val="00AB1472"/>
    <w:rPr>
      <w:b/>
      <w:bCs/>
      <w:sz w:val="20"/>
      <w:szCs w:val="20"/>
    </w:rPr>
  </w:style>
  <w:style w:type="paragraph" w:styleId="Revision">
    <w:name w:val="Revision"/>
    <w:hidden/>
    <w:uiPriority w:val="99"/>
    <w:semiHidden/>
    <w:rsid w:val="008D0E49"/>
    <w:pPr>
      <w:spacing w:after="0" w:line="240" w:lineRule="auto"/>
    </w:pPr>
  </w:style>
  <w:style w:type="character" w:styleId="Strong">
    <w:name w:val="Strong"/>
    <w:basedOn w:val="DefaultParagraphFont"/>
    <w:uiPriority w:val="22"/>
    <w:qFormat/>
    <w:rsid w:val="005A02FE"/>
    <w:rPr>
      <w:b/>
      <w:bCs/>
    </w:rPr>
  </w:style>
  <w:style w:type="table" w:customStyle="1" w:styleId="TableGrid4">
    <w:name w:val="Table Grid4"/>
    <w:basedOn w:val="TableNormal"/>
    <w:next w:val="TableGrid"/>
    <w:uiPriority w:val="39"/>
    <w:rsid w:val="00D55AC0"/>
    <w:pPr>
      <w:spacing w:after="0" w:line="240" w:lineRule="auto"/>
    </w:pPr>
    <w:rPr>
      <w:rFonts w:ascii="Calibri" w:eastAsia="Calibri" w:hAnsi="Calibri" w:cs="Times New Roman"/>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Number Paragraph Char,Bullets Char,List Paragraph1 Char"/>
    <w:link w:val="ListParagraph"/>
    <w:uiPriority w:val="34"/>
    <w:rsid w:val="00F4561A"/>
  </w:style>
  <w:style w:type="character" w:styleId="FollowedHyperlink">
    <w:name w:val="FollowedHyperlink"/>
    <w:basedOn w:val="DefaultParagraphFont"/>
    <w:uiPriority w:val="99"/>
    <w:semiHidden/>
    <w:unhideWhenUsed/>
    <w:rsid w:val="00CB15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comorocco.propositions@unwomen.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comorocco.propositions@unwomen.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comorocco.propositions@unwomen.org" TargetMode="External"/><Relationship Id="rId5" Type="http://schemas.openxmlformats.org/officeDocument/2006/relationships/styles" Target="styles.xml"/><Relationship Id="rId15" Type="http://schemas.openxmlformats.org/officeDocument/2006/relationships/hyperlink" Target="https://undocs.org/fr/ST/SGB/2003/13" TargetMode="External"/><Relationship Id="rId10" Type="http://schemas.openxmlformats.org/officeDocument/2006/relationships/hyperlink" Target="mailto:mcomorocco.propositions@unwomen.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EB1E5B06EAE49BF2621DE884BEC7D" ma:contentTypeVersion="12" ma:contentTypeDescription="Create a new document." ma:contentTypeScope="" ma:versionID="cabd910501bbddaf3b1456e709f14610">
  <xsd:schema xmlns:xsd="http://www.w3.org/2001/XMLSchema" xmlns:xs="http://www.w3.org/2001/XMLSchema" xmlns:p="http://schemas.microsoft.com/office/2006/metadata/properties" xmlns:ns2="90e6d1c3-77ea-44c2-89ac-452085aa18b3" xmlns:ns3="953bb19a-12f3-495a-9e77-d0c8df35f709" targetNamespace="http://schemas.microsoft.com/office/2006/metadata/properties" ma:root="true" ma:fieldsID="d07f454d31279c58448040e2746c7f58" ns2:_="" ns3:_="">
    <xsd:import namespace="90e6d1c3-77ea-44c2-89ac-452085aa18b3"/>
    <xsd:import namespace="953bb19a-12f3-495a-9e77-d0c8df35f7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6d1c3-77ea-44c2-89ac-452085aa18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3bb19a-12f3-495a-9e77-d0c8df35f70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156D1-A1A1-40D1-B834-8258DCC59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6d1c3-77ea-44c2-89ac-452085aa18b3"/>
    <ds:schemaRef ds:uri="953bb19a-12f3-495a-9e77-d0c8df35f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E8E9F-7400-4BFD-999D-BF31337604D4}">
  <ds:schemaRefs>
    <ds:schemaRef ds:uri="http://schemas.microsoft.com/sharepoint/v3/contenttype/forms"/>
  </ds:schemaRefs>
</ds:datastoreItem>
</file>

<file path=customXml/itemProps3.xml><?xml version="1.0" encoding="utf-8"?>
<ds:datastoreItem xmlns:ds="http://schemas.openxmlformats.org/officeDocument/2006/customXml" ds:itemID="{66CAEB01-73E3-473B-B807-E637D9F7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7213</Words>
  <Characters>39674</Characters>
  <Application>Microsoft Office Word</Application>
  <DocSecurity>0</DocSecurity>
  <Lines>330</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yamina</dc:creator>
  <cp:keywords/>
  <dc:description/>
  <cp:lastModifiedBy>Khadija Dellero</cp:lastModifiedBy>
  <cp:revision>2</cp:revision>
  <dcterms:created xsi:type="dcterms:W3CDTF">2020-06-08T09:59:00Z</dcterms:created>
  <dcterms:modified xsi:type="dcterms:W3CDTF">2020-06-08T09:59:00Z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0x01010079DEB1E5B06EAE49BF2621DE884BEC7D</vt:lpwstr>
  </property>
</Properties>
</file>